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96A96" w:rsidRDefault="008355B8" w:rsidP="006B4DCC">
      <w:pPr>
        <w:spacing w:line="480" w:lineRule="auto"/>
        <w:jc w:val="center"/>
        <w:rPr>
          <w:noProof/>
        </w:rPr>
      </w:pPr>
      <w:r>
        <w:rPr>
          <w:noProof/>
        </w:rPr>
        <w:drawing>
          <wp:anchor distT="0" distB="0" distL="114300" distR="114300" simplePos="0" relativeHeight="251681792" behindDoc="0" locked="0" layoutInCell="1" allowOverlap="1">
            <wp:simplePos x="0" y="0"/>
            <wp:positionH relativeFrom="column">
              <wp:posOffset>-900430</wp:posOffset>
            </wp:positionH>
            <wp:positionV relativeFrom="paragraph">
              <wp:posOffset>-683895</wp:posOffset>
            </wp:positionV>
            <wp:extent cx="7513955" cy="10632440"/>
            <wp:effectExtent l="0" t="0" r="0" b="0"/>
            <wp:wrapSquare wrapText="bothSides"/>
            <wp:docPr id="3" name="Resim 3" descr="C:\Users\Casper\Desktop\Strateji Faaliyet Raporu\KAPAK ön...SON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Strateji Faaliyet Raporu\KAPAK ön...SON 202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3955" cy="10632440"/>
                    </a:xfrm>
                    <a:prstGeom prst="rect">
                      <a:avLst/>
                    </a:prstGeom>
                    <a:noFill/>
                    <a:ln>
                      <a:noFill/>
                    </a:ln>
                  </pic:spPr>
                </pic:pic>
              </a:graphicData>
            </a:graphic>
          </wp:anchor>
        </w:drawing>
      </w:r>
    </w:p>
    <w:p w:rsidR="002E74AB" w:rsidRDefault="002E74AB" w:rsidP="00DB4C40">
      <w:pPr>
        <w:jc w:val="center"/>
        <w:outlineLvl w:val="0"/>
        <w:rPr>
          <w:rFonts w:ascii="Comic Sans MS" w:hAnsi="Comic Sans MS"/>
          <w:b/>
          <w:color w:val="E36C0A"/>
          <w:szCs w:val="28"/>
        </w:rPr>
      </w:pPr>
      <w:bookmarkStart w:id="0" w:name="_Toc358792854"/>
    </w:p>
    <w:p w:rsidR="00D1785C" w:rsidRPr="007A666D" w:rsidRDefault="00AF0EBF" w:rsidP="00DB4C40">
      <w:pPr>
        <w:jc w:val="center"/>
        <w:outlineLvl w:val="0"/>
        <w:rPr>
          <w:rFonts w:ascii="Comic Sans MS" w:hAnsi="Comic Sans MS"/>
          <w:color w:val="E36C0A"/>
          <w:sz w:val="22"/>
        </w:rPr>
      </w:pPr>
      <w:r w:rsidRPr="007A666D">
        <w:rPr>
          <w:rFonts w:ascii="Comic Sans MS" w:hAnsi="Comic Sans MS"/>
          <w:b/>
          <w:color w:val="E36C0A"/>
          <w:szCs w:val="28"/>
        </w:rPr>
        <w:t>İÇİNDEKİLER</w:t>
      </w:r>
      <w:bookmarkEnd w:id="0"/>
    </w:p>
    <w:p w:rsidR="00AF0EBF" w:rsidRDefault="00AF0EBF" w:rsidP="00C57CAF">
      <w:pPr>
        <w:jc w:val="both"/>
        <w:rPr>
          <w:highlight w:val="yellow"/>
        </w:rPr>
      </w:pPr>
    </w:p>
    <w:p w:rsidR="00121A15" w:rsidRPr="00C90554" w:rsidRDefault="00E04F1B" w:rsidP="00121A15">
      <w:pPr>
        <w:pStyle w:val="T1"/>
        <w:rPr>
          <w:rFonts w:ascii="Comic Sans MS" w:hAnsi="Comic Sans MS"/>
          <w:b/>
          <w:noProof/>
          <w:sz w:val="20"/>
          <w:szCs w:val="22"/>
        </w:rPr>
      </w:pPr>
      <w:r w:rsidRPr="00121A15">
        <w:rPr>
          <w:rFonts w:ascii="Comic Sans MS" w:hAnsi="Comic Sans MS"/>
          <w:b/>
          <w:sz w:val="22"/>
          <w:highlight w:val="yellow"/>
        </w:rPr>
        <w:fldChar w:fldCharType="begin"/>
      </w:r>
      <w:r w:rsidR="00530249" w:rsidRPr="00121A15">
        <w:rPr>
          <w:rFonts w:ascii="Comic Sans MS" w:hAnsi="Comic Sans MS"/>
          <w:b/>
          <w:sz w:val="22"/>
          <w:highlight w:val="yellow"/>
        </w:rPr>
        <w:instrText xml:space="preserve"> TOC \o "1-3" \h \z \u </w:instrText>
      </w:r>
      <w:r w:rsidRPr="00121A15">
        <w:rPr>
          <w:rFonts w:ascii="Comic Sans MS" w:hAnsi="Comic Sans MS"/>
          <w:b/>
          <w:sz w:val="22"/>
          <w:highlight w:val="yellow"/>
        </w:rPr>
        <w:fldChar w:fldCharType="separate"/>
      </w:r>
      <w:hyperlink w:anchor="_Toc358792854" w:history="1">
        <w:r w:rsidR="00121A15" w:rsidRPr="00121A15">
          <w:rPr>
            <w:rStyle w:val="Kpr"/>
            <w:rFonts w:ascii="Comic Sans MS" w:hAnsi="Comic Sans MS"/>
            <w:b/>
            <w:noProof/>
            <w:sz w:val="22"/>
          </w:rPr>
          <w:t>İÇİNDEKİLER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_Toc358792854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w:t>
        </w:r>
        <w:r w:rsidRPr="00121A15">
          <w:rPr>
            <w:rFonts w:ascii="Comic Sans MS" w:hAnsi="Comic Sans MS"/>
            <w:b/>
            <w:noProof/>
            <w:webHidden/>
            <w:sz w:val="22"/>
          </w:rPr>
          <w:fldChar w:fldCharType="end"/>
        </w:r>
      </w:hyperlink>
    </w:p>
    <w:p w:rsidR="00121A15" w:rsidRPr="00C90554" w:rsidRDefault="00E04F1B" w:rsidP="00121A15">
      <w:pPr>
        <w:pStyle w:val="T1"/>
        <w:rPr>
          <w:rFonts w:ascii="Comic Sans MS" w:hAnsi="Comic Sans MS"/>
          <w:b/>
          <w:noProof/>
          <w:sz w:val="20"/>
          <w:szCs w:val="22"/>
        </w:rPr>
      </w:pPr>
      <w:hyperlink w:anchor="_Toc358792855" w:history="1">
        <w:r w:rsidR="00121A15" w:rsidRPr="00121A15">
          <w:rPr>
            <w:rStyle w:val="Kpr"/>
            <w:rFonts w:ascii="Comic Sans MS" w:hAnsi="Comic Sans MS"/>
            <w:b/>
            <w:noProof/>
            <w:sz w:val="22"/>
          </w:rPr>
          <w:t>SUNUŞ</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_Toc358792855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3</w:t>
        </w:r>
        <w:r w:rsidRPr="00121A15">
          <w:rPr>
            <w:rFonts w:ascii="Comic Sans MS" w:hAnsi="Comic Sans MS"/>
            <w:b/>
            <w:noProof/>
            <w:webHidden/>
            <w:sz w:val="22"/>
          </w:rPr>
          <w:fldChar w:fldCharType="end"/>
        </w:r>
      </w:hyperlink>
    </w:p>
    <w:p w:rsidR="00121A15" w:rsidRPr="00C90554" w:rsidRDefault="00E04F1B" w:rsidP="00121A15">
      <w:pPr>
        <w:pStyle w:val="T1"/>
        <w:rPr>
          <w:rFonts w:ascii="Comic Sans MS" w:hAnsi="Comic Sans MS"/>
          <w:b/>
          <w:noProof/>
          <w:sz w:val="20"/>
          <w:szCs w:val="22"/>
        </w:rPr>
      </w:pPr>
      <w:hyperlink w:anchor="_Toc358792856" w:history="1">
        <w:r w:rsidR="00121A15" w:rsidRPr="00121A15">
          <w:rPr>
            <w:rStyle w:val="Kpr"/>
            <w:rFonts w:ascii="Comic Sans MS" w:hAnsi="Comic Sans MS"/>
            <w:b/>
            <w:noProof/>
            <w:sz w:val="22"/>
          </w:rPr>
          <w:t>I-GENEL BİLGİLER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_Toc358792856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4</w:t>
        </w:r>
        <w:r w:rsidRPr="00121A15">
          <w:rPr>
            <w:rFonts w:ascii="Comic Sans MS" w:hAnsi="Comic Sans MS"/>
            <w:b/>
            <w:noProof/>
            <w:webHidden/>
            <w:sz w:val="22"/>
          </w:rPr>
          <w:fldChar w:fldCharType="end"/>
        </w:r>
      </w:hyperlink>
    </w:p>
    <w:p w:rsidR="00121A15" w:rsidRPr="00C90554" w:rsidRDefault="00E04F1B" w:rsidP="00121A15">
      <w:pPr>
        <w:pStyle w:val="T2"/>
        <w:rPr>
          <w:rFonts w:ascii="Comic Sans MS" w:hAnsi="Comic Sans MS"/>
          <w:b/>
          <w:noProof/>
          <w:sz w:val="20"/>
          <w:szCs w:val="22"/>
        </w:rPr>
      </w:pPr>
      <w:hyperlink w:anchor="_Toc358792857" w:history="1">
        <w:r w:rsidR="00121A15" w:rsidRPr="00121A15">
          <w:rPr>
            <w:rStyle w:val="Kpr"/>
            <w:rFonts w:ascii="Comic Sans MS" w:hAnsi="Comic Sans MS"/>
            <w:b/>
            <w:noProof/>
            <w:sz w:val="22"/>
          </w:rPr>
          <w:t>A- MİSYON VE VİZYON</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_Toc358792857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4</w:t>
        </w:r>
        <w:r w:rsidRPr="00121A15">
          <w:rPr>
            <w:rFonts w:ascii="Comic Sans MS" w:hAnsi="Comic Sans MS"/>
            <w:b/>
            <w:noProof/>
            <w:webHidden/>
            <w:sz w:val="22"/>
          </w:rPr>
          <w:fldChar w:fldCharType="end"/>
        </w:r>
      </w:hyperlink>
    </w:p>
    <w:p w:rsidR="00121A15" w:rsidRPr="00C90554" w:rsidRDefault="00E04F1B" w:rsidP="00121A15">
      <w:pPr>
        <w:pStyle w:val="T2"/>
        <w:rPr>
          <w:rFonts w:ascii="Comic Sans MS" w:hAnsi="Comic Sans MS"/>
          <w:b/>
          <w:noProof/>
          <w:sz w:val="20"/>
          <w:szCs w:val="22"/>
        </w:rPr>
      </w:pPr>
      <w:hyperlink w:anchor="_Toc358792858" w:history="1">
        <w:r w:rsidR="00121A15" w:rsidRPr="00121A15">
          <w:rPr>
            <w:rStyle w:val="Kpr"/>
            <w:rFonts w:ascii="Comic Sans MS" w:hAnsi="Comic Sans MS"/>
            <w:b/>
            <w:noProof/>
            <w:sz w:val="22"/>
          </w:rPr>
          <w:t>B-YETKİ GÖREV VE SORUMLULUKLAR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_Toc358792858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5</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59" w:history="1">
        <w:r w:rsidR="00121A15" w:rsidRPr="00121A15">
          <w:rPr>
            <w:rStyle w:val="Kpr"/>
            <w:rFonts w:ascii="Comic Sans MS" w:hAnsi="Comic Sans MS"/>
            <w:b/>
            <w:bCs/>
            <w:noProof/>
            <w:sz w:val="22"/>
          </w:rPr>
          <w:t>1- Görevlerimiz</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_Toc358792859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5</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0" w:history="1">
        <w:r w:rsidR="00121A15" w:rsidRPr="00121A15">
          <w:rPr>
            <w:rStyle w:val="Kpr"/>
            <w:rFonts w:ascii="Comic Sans MS" w:hAnsi="Comic Sans MS"/>
            <w:b/>
            <w:bCs/>
            <w:noProof/>
            <w:sz w:val="22"/>
          </w:rPr>
          <w:t>2- Sorumluluklarımız</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_Toc358792860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7</w:t>
        </w:r>
        <w:r w:rsidRPr="00121A15">
          <w:rPr>
            <w:rFonts w:ascii="Comic Sans MS" w:hAnsi="Comic Sans MS"/>
            <w:b/>
            <w:noProof/>
            <w:webHidden/>
            <w:sz w:val="22"/>
          </w:rPr>
          <w:fldChar w:fldCharType="end"/>
        </w:r>
      </w:hyperlink>
    </w:p>
    <w:p w:rsidR="00121A15" w:rsidRPr="00C90554" w:rsidRDefault="00E04F1B" w:rsidP="00121A15">
      <w:pPr>
        <w:pStyle w:val="T2"/>
        <w:rPr>
          <w:rFonts w:ascii="Comic Sans MS" w:hAnsi="Comic Sans MS"/>
          <w:b/>
          <w:noProof/>
          <w:sz w:val="20"/>
          <w:szCs w:val="22"/>
        </w:rPr>
      </w:pPr>
      <w:hyperlink w:anchor="_Toc358792861" w:history="1">
        <w:r w:rsidR="00121A15" w:rsidRPr="00121A15">
          <w:rPr>
            <w:rStyle w:val="Kpr"/>
            <w:rFonts w:ascii="Comic Sans MS" w:hAnsi="Comic Sans MS"/>
            <w:b/>
            <w:noProof/>
            <w:sz w:val="22"/>
          </w:rPr>
          <w:t>C- İDAREYE İLİŞKİN BİLGİLER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_Toc358792861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8</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2" w:history="1">
        <w:r w:rsidR="00121A15" w:rsidRPr="00121A15">
          <w:rPr>
            <w:rStyle w:val="Kpr"/>
            <w:rFonts w:ascii="Comic Sans MS" w:hAnsi="Comic Sans MS"/>
            <w:b/>
            <w:noProof/>
            <w:sz w:val="22"/>
          </w:rPr>
          <w:t>1- Fiziksel Yapı</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_Toc358792862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8</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3" w:history="1">
        <w:r w:rsidR="00121A15" w:rsidRPr="00121A15">
          <w:rPr>
            <w:rStyle w:val="Kpr"/>
            <w:rFonts w:ascii="Comic Sans MS" w:hAnsi="Comic Sans MS"/>
            <w:b/>
            <w:bCs/>
            <w:noProof/>
            <w:sz w:val="22"/>
          </w:rPr>
          <w:t xml:space="preserve">2. </w:t>
        </w:r>
        <w:r w:rsidR="005C48A5">
          <w:rPr>
            <w:rStyle w:val="Kpr"/>
            <w:rFonts w:ascii="Comic Sans MS" w:hAnsi="Comic Sans MS"/>
            <w:b/>
            <w:bCs/>
            <w:noProof/>
            <w:sz w:val="22"/>
          </w:rPr>
          <w:t>Teşkilat</w:t>
        </w:r>
        <w:r w:rsidR="00121A15" w:rsidRPr="00121A15">
          <w:rPr>
            <w:rStyle w:val="Kpr"/>
            <w:rFonts w:ascii="Comic Sans MS" w:hAnsi="Comic Sans MS"/>
            <w:b/>
            <w:bCs/>
            <w:noProof/>
            <w:sz w:val="22"/>
          </w:rPr>
          <w:t xml:space="preserve"> Yapısı</w:t>
        </w:r>
        <w:r w:rsidR="00121A15" w:rsidRPr="00121A15">
          <w:rPr>
            <w:rFonts w:ascii="Comic Sans MS" w:hAnsi="Comic Sans MS"/>
            <w:b/>
            <w:noProof/>
            <w:webHidden/>
            <w:sz w:val="22"/>
          </w:rPr>
          <w:tab/>
        </w:r>
      </w:hyperlink>
      <w:r w:rsidR="0023685B" w:rsidRPr="00E6365C">
        <w:rPr>
          <w:rFonts w:ascii="Comic Sans MS" w:hAnsi="Comic Sans MS"/>
          <w:b/>
          <w:noProof/>
          <w:sz w:val="22"/>
        </w:rPr>
        <w:t>9</w:t>
      </w:r>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4" w:history="1">
        <w:r w:rsidR="00121A15" w:rsidRPr="00121A15">
          <w:rPr>
            <w:rStyle w:val="Kpr"/>
            <w:rFonts w:ascii="Comic Sans MS" w:hAnsi="Comic Sans MS"/>
            <w:b/>
            <w:bCs/>
            <w:noProof/>
            <w:sz w:val="22"/>
          </w:rPr>
          <w:t xml:space="preserve">3. </w:t>
        </w:r>
        <w:r w:rsidR="005C48A5">
          <w:rPr>
            <w:rStyle w:val="Kpr"/>
            <w:rFonts w:ascii="Comic Sans MS" w:hAnsi="Comic Sans MS"/>
            <w:b/>
            <w:bCs/>
            <w:noProof/>
            <w:sz w:val="22"/>
          </w:rPr>
          <w:t>Teknoloji ve Bilişim Altyapısı</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_Toc358792864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10</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5" w:history="1">
        <w:r w:rsidR="00121A15" w:rsidRPr="00121A15">
          <w:rPr>
            <w:rStyle w:val="Kpr"/>
            <w:rFonts w:ascii="Comic Sans MS" w:hAnsi="Comic Sans MS"/>
            <w:b/>
            <w:noProof/>
            <w:sz w:val="22"/>
          </w:rPr>
          <w:t>4. İnsan Kaynakları</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_Toc358792865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11</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6" w:history="1">
        <w:r w:rsidR="00121A15" w:rsidRPr="00121A15">
          <w:rPr>
            <w:rStyle w:val="Kpr"/>
            <w:rFonts w:ascii="Comic Sans MS" w:hAnsi="Comic Sans MS"/>
            <w:b/>
            <w:noProof/>
            <w:sz w:val="22"/>
          </w:rPr>
          <w:t>5- Sunulan Hizmetler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_Toc358792866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11</w:t>
        </w:r>
        <w:r w:rsidRPr="00121A15">
          <w:rPr>
            <w:rFonts w:ascii="Comic Sans MS" w:hAnsi="Comic Sans MS"/>
            <w:b/>
            <w:noProof/>
            <w:webHidden/>
            <w:sz w:val="22"/>
          </w:rPr>
          <w:fldChar w:fldCharType="end"/>
        </w:r>
      </w:hyperlink>
    </w:p>
    <w:p w:rsidR="00121A15" w:rsidRPr="00C90554" w:rsidRDefault="00E04F1B" w:rsidP="00121A15">
      <w:pPr>
        <w:pStyle w:val="T3"/>
        <w:tabs>
          <w:tab w:val="right" w:leader="dot" w:pos="9191"/>
        </w:tabs>
        <w:spacing w:line="360" w:lineRule="auto"/>
        <w:rPr>
          <w:rFonts w:ascii="Comic Sans MS" w:hAnsi="Comic Sans MS"/>
          <w:b/>
          <w:noProof/>
          <w:sz w:val="20"/>
          <w:szCs w:val="22"/>
        </w:rPr>
      </w:pPr>
      <w:hyperlink w:anchor="_Toc358792867" w:history="1">
        <w:r w:rsidR="00121A15" w:rsidRPr="00121A15">
          <w:rPr>
            <w:rStyle w:val="Kpr"/>
            <w:rFonts w:ascii="Comic Sans MS" w:hAnsi="Comic Sans MS"/>
            <w:b/>
            <w:bCs/>
            <w:noProof/>
            <w:sz w:val="22"/>
          </w:rPr>
          <w:t xml:space="preserve">6. Yönetim Ve </w:t>
        </w:r>
        <w:r w:rsidR="00121A15" w:rsidRPr="00121A15">
          <w:rPr>
            <w:rStyle w:val="Kpr"/>
            <w:rFonts w:ascii="Comic Sans MS" w:hAnsi="Comic Sans MS"/>
            <w:b/>
            <w:noProof/>
            <w:sz w:val="22"/>
          </w:rPr>
          <w:t>İ</w:t>
        </w:r>
        <w:r w:rsidR="00121A15" w:rsidRPr="00121A15">
          <w:rPr>
            <w:rStyle w:val="Kpr"/>
            <w:rFonts w:ascii="Comic Sans MS" w:hAnsi="Comic Sans MS"/>
            <w:b/>
            <w:bCs/>
            <w:noProof/>
            <w:sz w:val="22"/>
          </w:rPr>
          <w:t>ç Kontrol Sistemi</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_Toc358792867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19</w:t>
        </w:r>
        <w:r w:rsidRPr="00121A15">
          <w:rPr>
            <w:rFonts w:ascii="Comic Sans MS" w:hAnsi="Comic Sans MS"/>
            <w:b/>
            <w:noProof/>
            <w:webHidden/>
            <w:sz w:val="22"/>
          </w:rPr>
          <w:fldChar w:fldCharType="end"/>
        </w:r>
      </w:hyperlink>
    </w:p>
    <w:p w:rsidR="00121A15" w:rsidRPr="00C90554" w:rsidRDefault="00E04F1B" w:rsidP="00121A15">
      <w:pPr>
        <w:pStyle w:val="T1"/>
        <w:rPr>
          <w:rFonts w:ascii="Comic Sans MS" w:hAnsi="Comic Sans MS"/>
          <w:b/>
          <w:noProof/>
          <w:sz w:val="20"/>
          <w:szCs w:val="22"/>
        </w:rPr>
      </w:pPr>
      <w:hyperlink w:anchor="_Toc358792870" w:history="1">
        <w:r w:rsidR="00121A15" w:rsidRPr="00121A15">
          <w:rPr>
            <w:rStyle w:val="Kpr"/>
            <w:rFonts w:ascii="Comic Sans MS" w:hAnsi="Comic Sans MS"/>
            <w:b/>
            <w:noProof/>
            <w:sz w:val="22"/>
          </w:rPr>
          <w:t>II- FAALİYETLERE İLİŞKİN BİLGİ VE DEĞERLENDİRMELER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_Toc358792870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20</w:t>
        </w:r>
        <w:r w:rsidRPr="00121A15">
          <w:rPr>
            <w:rFonts w:ascii="Comic Sans MS" w:hAnsi="Comic Sans MS"/>
            <w:b/>
            <w:noProof/>
            <w:webHidden/>
            <w:sz w:val="22"/>
          </w:rPr>
          <w:fldChar w:fldCharType="end"/>
        </w:r>
      </w:hyperlink>
    </w:p>
    <w:p w:rsidR="00121A15" w:rsidRPr="00C90554" w:rsidRDefault="00E04F1B" w:rsidP="00121A15">
      <w:pPr>
        <w:pStyle w:val="T2"/>
        <w:rPr>
          <w:rFonts w:ascii="Comic Sans MS" w:hAnsi="Comic Sans MS"/>
          <w:b/>
          <w:noProof/>
          <w:sz w:val="20"/>
          <w:szCs w:val="22"/>
        </w:rPr>
      </w:pPr>
      <w:hyperlink w:anchor="_Toc358792871" w:history="1">
        <w:r w:rsidR="00121A15" w:rsidRPr="00121A15">
          <w:rPr>
            <w:rStyle w:val="Kpr"/>
            <w:rFonts w:ascii="Comic Sans MS" w:hAnsi="Comic Sans MS"/>
            <w:b/>
            <w:noProof/>
            <w:sz w:val="22"/>
          </w:rPr>
          <w:t>A- MALİ BİLGİLER</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_Toc358792871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20</w:t>
        </w:r>
        <w:r w:rsidRPr="00121A15">
          <w:rPr>
            <w:rFonts w:ascii="Comic Sans MS" w:hAnsi="Comic Sans MS"/>
            <w:b/>
            <w:noProof/>
            <w:webHidden/>
            <w:sz w:val="22"/>
          </w:rPr>
          <w:fldChar w:fldCharType="end"/>
        </w:r>
      </w:hyperlink>
    </w:p>
    <w:p w:rsidR="00121A15" w:rsidRPr="00C90554" w:rsidRDefault="00E04F1B" w:rsidP="00121A15">
      <w:pPr>
        <w:pStyle w:val="T2"/>
        <w:rPr>
          <w:rFonts w:ascii="Comic Sans MS" w:hAnsi="Comic Sans MS"/>
          <w:b/>
          <w:noProof/>
          <w:sz w:val="20"/>
          <w:szCs w:val="22"/>
        </w:rPr>
      </w:pPr>
      <w:hyperlink w:anchor="_Toc358792872" w:history="1">
        <w:r w:rsidR="00121A15" w:rsidRPr="00121A15">
          <w:rPr>
            <w:rStyle w:val="Kpr"/>
            <w:rFonts w:ascii="Comic Sans MS" w:hAnsi="Comic Sans MS"/>
            <w:b/>
            <w:noProof/>
            <w:sz w:val="22"/>
          </w:rPr>
          <w:t>B. PERFORMANS BİLGİLERİ</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_Toc358792872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22</w:t>
        </w:r>
        <w:r w:rsidRPr="00121A15">
          <w:rPr>
            <w:rFonts w:ascii="Comic Sans MS" w:hAnsi="Comic Sans MS"/>
            <w:b/>
            <w:noProof/>
            <w:webHidden/>
            <w:sz w:val="22"/>
          </w:rPr>
          <w:fldChar w:fldCharType="end"/>
        </w:r>
      </w:hyperlink>
    </w:p>
    <w:p w:rsidR="00121A15" w:rsidRPr="00C90554" w:rsidRDefault="00E04F1B" w:rsidP="00121A15">
      <w:pPr>
        <w:pStyle w:val="T1"/>
        <w:rPr>
          <w:rFonts w:ascii="Comic Sans MS" w:hAnsi="Comic Sans MS"/>
          <w:b/>
          <w:noProof/>
          <w:sz w:val="20"/>
          <w:szCs w:val="22"/>
        </w:rPr>
      </w:pPr>
      <w:hyperlink w:anchor="_Toc358792873" w:history="1">
        <w:r w:rsidR="00121A15" w:rsidRPr="00121A15">
          <w:rPr>
            <w:rStyle w:val="Kpr"/>
            <w:rFonts w:ascii="Comic Sans MS" w:hAnsi="Comic Sans MS"/>
            <w:b/>
            <w:noProof/>
            <w:sz w:val="22"/>
          </w:rPr>
          <w:t>I</w:t>
        </w:r>
        <w:r w:rsidR="00132A55">
          <w:rPr>
            <w:rStyle w:val="Kpr"/>
            <w:rFonts w:ascii="Comic Sans MS" w:hAnsi="Comic Sans MS"/>
            <w:b/>
            <w:noProof/>
            <w:sz w:val="22"/>
          </w:rPr>
          <w:t>II</w:t>
        </w:r>
        <w:r w:rsidR="00121A15" w:rsidRPr="00121A15">
          <w:rPr>
            <w:rStyle w:val="Kpr"/>
            <w:rFonts w:ascii="Comic Sans MS" w:hAnsi="Comic Sans MS"/>
            <w:b/>
            <w:noProof/>
            <w:sz w:val="22"/>
          </w:rPr>
          <w:t>. KURUMSAL KABİLİYET VE KAPASİTENİN DEĞERLENDİRİLMESİ</w:t>
        </w:r>
        <w:r w:rsidR="00121A15" w:rsidRPr="00121A15">
          <w:rPr>
            <w:rFonts w:ascii="Comic Sans MS" w:hAnsi="Comic Sans MS"/>
            <w:b/>
            <w:noProof/>
            <w:webHidden/>
            <w:sz w:val="22"/>
          </w:rPr>
          <w:tab/>
        </w:r>
        <w:r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_Toc358792873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25</w:t>
        </w:r>
        <w:r w:rsidRPr="00121A15">
          <w:rPr>
            <w:rFonts w:ascii="Comic Sans MS" w:hAnsi="Comic Sans MS"/>
            <w:b/>
            <w:noProof/>
            <w:webHidden/>
            <w:sz w:val="22"/>
          </w:rPr>
          <w:fldChar w:fldCharType="end"/>
        </w:r>
      </w:hyperlink>
    </w:p>
    <w:p w:rsidR="00121A15" w:rsidRDefault="00132A55" w:rsidP="00121A15">
      <w:pPr>
        <w:pStyle w:val="T1"/>
        <w:rPr>
          <w:noProof/>
        </w:rPr>
      </w:pPr>
      <w:r w:rsidRPr="00132A55">
        <w:rPr>
          <w:b/>
        </w:rPr>
        <w:t>I</w:t>
      </w:r>
      <w:hyperlink w:anchor="_Toc358792874" w:history="1">
        <w:r w:rsidR="00121A15" w:rsidRPr="00121A15">
          <w:rPr>
            <w:rStyle w:val="Kpr"/>
            <w:rFonts w:ascii="Comic Sans MS" w:hAnsi="Comic Sans MS"/>
            <w:b/>
            <w:noProof/>
            <w:sz w:val="22"/>
          </w:rPr>
          <w:t>V. ÖNERİ VE TEDBİRLER</w:t>
        </w:r>
        <w:r w:rsidR="00121A15" w:rsidRPr="00121A15">
          <w:rPr>
            <w:rFonts w:ascii="Comic Sans MS" w:hAnsi="Comic Sans MS"/>
            <w:b/>
            <w:noProof/>
            <w:webHidden/>
            <w:sz w:val="22"/>
          </w:rPr>
          <w:tab/>
        </w:r>
        <w:r w:rsidR="00E04F1B" w:rsidRPr="00121A15">
          <w:rPr>
            <w:rFonts w:ascii="Comic Sans MS" w:hAnsi="Comic Sans MS"/>
            <w:b/>
            <w:noProof/>
            <w:webHidden/>
            <w:sz w:val="22"/>
          </w:rPr>
          <w:fldChar w:fldCharType="begin"/>
        </w:r>
        <w:r w:rsidR="00121A15" w:rsidRPr="00121A15">
          <w:rPr>
            <w:rFonts w:ascii="Comic Sans MS" w:hAnsi="Comic Sans MS"/>
            <w:b/>
            <w:noProof/>
            <w:webHidden/>
            <w:sz w:val="22"/>
          </w:rPr>
          <w:instrText xml:space="preserve"> PAGEREF _Toc358792874 \h </w:instrText>
        </w:r>
        <w:r w:rsidR="00E04F1B" w:rsidRPr="00121A15">
          <w:rPr>
            <w:rFonts w:ascii="Comic Sans MS" w:hAnsi="Comic Sans MS"/>
            <w:b/>
            <w:noProof/>
            <w:webHidden/>
            <w:sz w:val="22"/>
          </w:rPr>
        </w:r>
        <w:r w:rsidR="00E04F1B" w:rsidRPr="00121A15">
          <w:rPr>
            <w:rFonts w:ascii="Comic Sans MS" w:hAnsi="Comic Sans MS"/>
            <w:b/>
            <w:noProof/>
            <w:webHidden/>
            <w:sz w:val="22"/>
          </w:rPr>
          <w:fldChar w:fldCharType="separate"/>
        </w:r>
        <w:r w:rsidR="00143B5F">
          <w:rPr>
            <w:rFonts w:ascii="Comic Sans MS" w:hAnsi="Comic Sans MS"/>
            <w:b/>
            <w:noProof/>
            <w:webHidden/>
            <w:sz w:val="22"/>
          </w:rPr>
          <w:t>25</w:t>
        </w:r>
        <w:r w:rsidR="00E04F1B" w:rsidRPr="00121A15">
          <w:rPr>
            <w:rFonts w:ascii="Comic Sans MS" w:hAnsi="Comic Sans MS"/>
            <w:b/>
            <w:noProof/>
            <w:webHidden/>
            <w:sz w:val="22"/>
          </w:rPr>
          <w:fldChar w:fldCharType="end"/>
        </w:r>
      </w:hyperlink>
    </w:p>
    <w:p w:rsidR="00564796" w:rsidRDefault="00E04F1B" w:rsidP="00564796">
      <w:pPr>
        <w:pStyle w:val="T1"/>
        <w:rPr>
          <w:noProof/>
        </w:rPr>
      </w:pPr>
      <w:hyperlink w:anchor="_Toc358792874" w:history="1">
        <w:r w:rsidR="00564796" w:rsidRPr="00121A15">
          <w:rPr>
            <w:rStyle w:val="Kpr"/>
            <w:rFonts w:ascii="Comic Sans MS" w:hAnsi="Comic Sans MS"/>
            <w:b/>
            <w:noProof/>
            <w:sz w:val="22"/>
          </w:rPr>
          <w:t>V.</w:t>
        </w:r>
        <w:r w:rsidR="00564796">
          <w:rPr>
            <w:rStyle w:val="Kpr"/>
            <w:rFonts w:ascii="Comic Sans MS" w:hAnsi="Comic Sans MS"/>
            <w:b/>
            <w:noProof/>
            <w:sz w:val="22"/>
          </w:rPr>
          <w:t>İÇ KONTROL GÜVENCE BEYANI</w:t>
        </w:r>
        <w:r w:rsidR="00564796" w:rsidRPr="00121A15">
          <w:rPr>
            <w:rFonts w:ascii="Comic Sans MS" w:hAnsi="Comic Sans MS"/>
            <w:b/>
            <w:noProof/>
            <w:webHidden/>
            <w:sz w:val="22"/>
          </w:rPr>
          <w:tab/>
        </w:r>
        <w:r w:rsidRPr="00121A15">
          <w:rPr>
            <w:rFonts w:ascii="Comic Sans MS" w:hAnsi="Comic Sans MS"/>
            <w:b/>
            <w:noProof/>
            <w:webHidden/>
            <w:sz w:val="22"/>
          </w:rPr>
          <w:fldChar w:fldCharType="begin"/>
        </w:r>
        <w:r w:rsidR="00564796" w:rsidRPr="00121A15">
          <w:rPr>
            <w:rFonts w:ascii="Comic Sans MS" w:hAnsi="Comic Sans MS"/>
            <w:b/>
            <w:noProof/>
            <w:webHidden/>
            <w:sz w:val="22"/>
          </w:rPr>
          <w:instrText xml:space="preserve"> PAGEREF _Toc358792874 \h </w:instrText>
        </w:r>
        <w:r w:rsidRPr="00121A15">
          <w:rPr>
            <w:rFonts w:ascii="Comic Sans MS" w:hAnsi="Comic Sans MS"/>
            <w:b/>
            <w:noProof/>
            <w:webHidden/>
            <w:sz w:val="22"/>
          </w:rPr>
        </w:r>
        <w:r w:rsidRPr="00121A15">
          <w:rPr>
            <w:rFonts w:ascii="Comic Sans MS" w:hAnsi="Comic Sans MS"/>
            <w:b/>
            <w:noProof/>
            <w:webHidden/>
            <w:sz w:val="22"/>
          </w:rPr>
          <w:fldChar w:fldCharType="separate"/>
        </w:r>
        <w:r w:rsidR="00143B5F">
          <w:rPr>
            <w:rFonts w:ascii="Comic Sans MS" w:hAnsi="Comic Sans MS"/>
            <w:b/>
            <w:noProof/>
            <w:webHidden/>
            <w:sz w:val="22"/>
          </w:rPr>
          <w:t>26</w:t>
        </w:r>
        <w:r w:rsidRPr="00121A15">
          <w:rPr>
            <w:rFonts w:ascii="Comic Sans MS" w:hAnsi="Comic Sans MS"/>
            <w:b/>
            <w:noProof/>
            <w:webHidden/>
            <w:sz w:val="22"/>
          </w:rPr>
          <w:fldChar w:fldCharType="end"/>
        </w:r>
      </w:hyperlink>
    </w:p>
    <w:p w:rsidR="00564796" w:rsidRPr="00564796" w:rsidRDefault="00564796" w:rsidP="00564796">
      <w:pPr>
        <w:rPr>
          <w:noProof/>
        </w:rPr>
      </w:pPr>
    </w:p>
    <w:p w:rsidR="00AF0EBF" w:rsidRPr="00121A15" w:rsidRDefault="00E04F1B" w:rsidP="00264708">
      <w:pPr>
        <w:ind w:firstLine="708"/>
        <w:jc w:val="both"/>
        <w:rPr>
          <w:rFonts w:ascii="Comic Sans MS" w:hAnsi="Comic Sans MS"/>
          <w:b/>
          <w:sz w:val="22"/>
          <w:highlight w:val="yellow"/>
        </w:rPr>
      </w:pPr>
      <w:r w:rsidRPr="00121A15">
        <w:rPr>
          <w:rFonts w:ascii="Comic Sans MS" w:hAnsi="Comic Sans MS"/>
          <w:b/>
          <w:sz w:val="22"/>
          <w:highlight w:val="yellow"/>
        </w:rPr>
        <w:fldChar w:fldCharType="end"/>
      </w:r>
    </w:p>
    <w:p w:rsidR="00AF0EBF" w:rsidRDefault="00AF0EBF" w:rsidP="00264708">
      <w:pPr>
        <w:ind w:firstLine="708"/>
        <w:jc w:val="both"/>
        <w:rPr>
          <w:highlight w:val="yellow"/>
        </w:rPr>
      </w:pPr>
    </w:p>
    <w:p w:rsidR="00AF0EBF" w:rsidRDefault="00AF0EBF" w:rsidP="00264708">
      <w:pPr>
        <w:ind w:firstLine="708"/>
        <w:jc w:val="both"/>
        <w:rPr>
          <w:highlight w:val="yellow"/>
        </w:rPr>
      </w:pPr>
    </w:p>
    <w:p w:rsidR="00AF0EBF" w:rsidRDefault="00AF0EBF" w:rsidP="00264708">
      <w:pPr>
        <w:ind w:firstLine="708"/>
        <w:jc w:val="both"/>
        <w:rPr>
          <w:highlight w:val="yellow"/>
        </w:rPr>
      </w:pPr>
    </w:p>
    <w:p w:rsidR="00AF0EBF" w:rsidRDefault="00AF0EBF" w:rsidP="00264708">
      <w:pPr>
        <w:ind w:firstLine="708"/>
        <w:jc w:val="both"/>
        <w:rPr>
          <w:highlight w:val="yellow"/>
        </w:rPr>
      </w:pPr>
    </w:p>
    <w:p w:rsidR="00AF0EBF" w:rsidRDefault="00AF0EBF" w:rsidP="00264708">
      <w:pPr>
        <w:ind w:firstLine="708"/>
        <w:jc w:val="both"/>
        <w:rPr>
          <w:highlight w:val="yellow"/>
        </w:rPr>
      </w:pPr>
    </w:p>
    <w:p w:rsidR="00AF0EBF" w:rsidRDefault="00AF0EBF" w:rsidP="00264708">
      <w:pPr>
        <w:ind w:firstLine="708"/>
        <w:jc w:val="both"/>
        <w:rPr>
          <w:highlight w:val="yellow"/>
        </w:rPr>
      </w:pPr>
    </w:p>
    <w:p w:rsidR="0037658F" w:rsidRDefault="0037658F" w:rsidP="00305A15">
      <w:pPr>
        <w:jc w:val="both"/>
        <w:outlineLvl w:val="0"/>
        <w:rPr>
          <w:b/>
        </w:rPr>
      </w:pPr>
    </w:p>
    <w:p w:rsidR="00C95716" w:rsidRDefault="00C95716" w:rsidP="00305A15">
      <w:pPr>
        <w:jc w:val="both"/>
        <w:outlineLvl w:val="0"/>
        <w:rPr>
          <w:b/>
        </w:rPr>
      </w:pPr>
    </w:p>
    <w:p w:rsidR="00C95716" w:rsidRDefault="00C95716" w:rsidP="00305A15">
      <w:pPr>
        <w:jc w:val="both"/>
        <w:outlineLvl w:val="0"/>
        <w:rPr>
          <w:b/>
        </w:rPr>
      </w:pPr>
    </w:p>
    <w:p w:rsidR="00C95716" w:rsidRDefault="00C95716" w:rsidP="00305A15">
      <w:pPr>
        <w:jc w:val="both"/>
        <w:outlineLvl w:val="0"/>
        <w:rPr>
          <w:b/>
        </w:rPr>
      </w:pPr>
    </w:p>
    <w:p w:rsidR="00D30E5D" w:rsidRDefault="00D30E5D" w:rsidP="00305A15">
      <w:pPr>
        <w:jc w:val="both"/>
        <w:outlineLvl w:val="0"/>
        <w:rPr>
          <w:b/>
        </w:rPr>
      </w:pPr>
    </w:p>
    <w:p w:rsidR="00121A15" w:rsidRDefault="00121A15" w:rsidP="00305A15">
      <w:pPr>
        <w:jc w:val="both"/>
        <w:outlineLvl w:val="0"/>
        <w:rPr>
          <w:b/>
        </w:rPr>
      </w:pPr>
    </w:p>
    <w:p w:rsidR="00121A15" w:rsidRDefault="00121A15" w:rsidP="00305A15">
      <w:pPr>
        <w:jc w:val="both"/>
        <w:outlineLvl w:val="0"/>
        <w:rPr>
          <w:b/>
        </w:rPr>
      </w:pPr>
    </w:p>
    <w:p w:rsidR="00D30E5D" w:rsidRDefault="00D30E5D" w:rsidP="00305A15">
      <w:pPr>
        <w:jc w:val="both"/>
        <w:outlineLvl w:val="0"/>
        <w:rPr>
          <w:b/>
        </w:rPr>
      </w:pPr>
    </w:p>
    <w:p w:rsidR="004637CD" w:rsidRDefault="004637CD" w:rsidP="00962377">
      <w:pPr>
        <w:jc w:val="center"/>
        <w:outlineLvl w:val="0"/>
        <w:rPr>
          <w:rFonts w:ascii="Comic Sans MS" w:hAnsi="Comic Sans MS"/>
          <w:b/>
          <w:color w:val="E36C0A"/>
        </w:rPr>
      </w:pPr>
      <w:bookmarkStart w:id="1" w:name="_Toc358792855"/>
    </w:p>
    <w:p w:rsidR="00AF0EBF" w:rsidRDefault="00AF0EBF" w:rsidP="00962377">
      <w:pPr>
        <w:jc w:val="center"/>
        <w:outlineLvl w:val="0"/>
        <w:rPr>
          <w:rFonts w:ascii="Comic Sans MS" w:hAnsi="Comic Sans MS"/>
          <w:b/>
          <w:color w:val="E36C0A"/>
        </w:rPr>
      </w:pPr>
      <w:r w:rsidRPr="007A666D">
        <w:rPr>
          <w:rFonts w:ascii="Comic Sans MS" w:hAnsi="Comic Sans MS"/>
          <w:b/>
          <w:color w:val="E36C0A"/>
        </w:rPr>
        <w:t>SUNUŞ</w:t>
      </w:r>
      <w:bookmarkEnd w:id="1"/>
    </w:p>
    <w:p w:rsidR="00C7530B" w:rsidRPr="006D5D25" w:rsidRDefault="00C7530B" w:rsidP="0037658F">
      <w:pPr>
        <w:autoSpaceDE w:val="0"/>
        <w:autoSpaceDN w:val="0"/>
        <w:adjustRightInd w:val="0"/>
        <w:spacing w:line="360" w:lineRule="auto"/>
        <w:jc w:val="both"/>
        <w:rPr>
          <w:rFonts w:ascii="Comic Sans MS" w:hAnsi="Comic Sans MS" w:cs="TimesNewRomanPSMT"/>
        </w:rPr>
      </w:pPr>
    </w:p>
    <w:p w:rsidR="00C7530B" w:rsidRPr="004D0A91" w:rsidRDefault="00301FD9" w:rsidP="00C7530B">
      <w:pPr>
        <w:autoSpaceDE w:val="0"/>
        <w:autoSpaceDN w:val="0"/>
        <w:adjustRightInd w:val="0"/>
        <w:spacing w:line="360" w:lineRule="auto"/>
        <w:ind w:firstLine="708"/>
        <w:jc w:val="both"/>
      </w:pPr>
      <w:r w:rsidRPr="004D0A91">
        <w:t xml:space="preserve">Bilindiği üzere 5018 Sayılı </w:t>
      </w:r>
      <w:r w:rsidR="00C7530B" w:rsidRPr="004D0A91">
        <w:t xml:space="preserve">Kamu </w:t>
      </w:r>
      <w:r w:rsidRPr="004D0A91">
        <w:t>M</w:t>
      </w:r>
      <w:r w:rsidR="00C7530B" w:rsidRPr="004D0A91">
        <w:t xml:space="preserve">ali Yönetim </w:t>
      </w:r>
      <w:r w:rsidRPr="004D0A91">
        <w:t xml:space="preserve">ve Kontrol Kanunu ile Kamu Mali Yönetim sisteminde yeni düzenlemeler yapılmış olup bu çerçevede Kamu idarelerine önemli derecede yükümlülük ve sorumluluklar getirilmiş bulunmaktadır. Yeni düzenleme </w:t>
      </w:r>
      <w:proofErr w:type="gramStart"/>
      <w:r w:rsidRPr="004D0A91">
        <w:t>ile;</w:t>
      </w:r>
      <w:proofErr w:type="gramEnd"/>
      <w:r w:rsidRPr="004D0A91">
        <w:t xml:space="preserve"> kaynakların etkili, ekonomik ve verimli kullanılması, mali saydamlık, hesap verilebilirlik, stratejik planlama, performans esaslı bütçeleme, faaliyet raporları, iç kontrol ve benzeri kavram, süreç ve uygulamalar getirilmiştir.</w:t>
      </w:r>
    </w:p>
    <w:p w:rsidR="0060176E" w:rsidRPr="004D0A91" w:rsidRDefault="0060176E" w:rsidP="00D827E6">
      <w:pPr>
        <w:autoSpaceDE w:val="0"/>
        <w:autoSpaceDN w:val="0"/>
        <w:adjustRightInd w:val="0"/>
        <w:spacing w:line="360" w:lineRule="auto"/>
        <w:ind w:firstLine="708"/>
        <w:jc w:val="both"/>
      </w:pPr>
      <w:r w:rsidRPr="004D0A91">
        <w:t xml:space="preserve">Performans esaslı bütçeleme sisteminin de temel unsurları arasında yer alan </w:t>
      </w:r>
      <w:r w:rsidRPr="004D0A91">
        <w:rPr>
          <w:bCs/>
        </w:rPr>
        <w:t>faaliyet raporları</w:t>
      </w:r>
      <w:r w:rsidRPr="004D0A91">
        <w:t xml:space="preserve"> </w:t>
      </w:r>
      <w:r w:rsidR="00301FD9" w:rsidRPr="004D0A91">
        <w:t>üst yöneticiler ve harcama yetkililerinin hesap verme sorumluluğunun yerine getirilmesinde önemli bir unsurdur. Kamuya makul güvence verme faaliyet raporları ile sağlanmaktadır.</w:t>
      </w:r>
    </w:p>
    <w:p w:rsidR="00C7530B" w:rsidRPr="004D0A91" w:rsidRDefault="00983318" w:rsidP="0037658F">
      <w:pPr>
        <w:spacing w:line="360" w:lineRule="auto"/>
        <w:ind w:firstLine="708"/>
        <w:jc w:val="both"/>
      </w:pPr>
      <w:r w:rsidRPr="004D0A91">
        <w:t>5018 sayılı kanun M</w:t>
      </w:r>
      <w:r w:rsidR="00301FD9" w:rsidRPr="004D0A91">
        <w:t xml:space="preserve">ali Hizmetler birimine yani başkanlığımıza önemli </w:t>
      </w:r>
      <w:r w:rsidRPr="004D0A91">
        <w:t>görevler yüklemiştir.</w:t>
      </w:r>
      <w:r w:rsidR="00301FD9" w:rsidRPr="004D0A91">
        <w:t xml:space="preserve"> </w:t>
      </w:r>
      <w:r w:rsidR="00866250" w:rsidRPr="004D0A91">
        <w:t xml:space="preserve">Bunlardan önemli olanlardan bir tanesi de birim faaliyet raporlarına dayanılarak hazırlanan idare faaliyet raporudur. </w:t>
      </w:r>
    </w:p>
    <w:p w:rsidR="00C7530B" w:rsidRPr="004D0A91" w:rsidRDefault="00C7530B" w:rsidP="00C7530B">
      <w:pPr>
        <w:autoSpaceDE w:val="0"/>
        <w:autoSpaceDN w:val="0"/>
        <w:adjustRightInd w:val="0"/>
        <w:spacing w:line="360" w:lineRule="auto"/>
        <w:jc w:val="both"/>
      </w:pPr>
      <w:r w:rsidRPr="004D0A91">
        <w:t xml:space="preserve"> </w:t>
      </w:r>
      <w:r w:rsidRPr="004D0A91">
        <w:tab/>
      </w:r>
      <w:r w:rsidR="00D827E6" w:rsidRPr="004D0A91">
        <w:t>Bu kapsamda Başkanlığımızda</w:t>
      </w:r>
      <w:r w:rsidR="002954C6" w:rsidRPr="004D0A91">
        <w:t>;</w:t>
      </w:r>
      <w:r w:rsidR="00D827E6" w:rsidRPr="004D0A91">
        <w:t xml:space="preserve"> 20</w:t>
      </w:r>
      <w:r w:rsidR="00F53145">
        <w:t>2</w:t>
      </w:r>
      <w:r w:rsidR="00C14403">
        <w:t>2</w:t>
      </w:r>
      <w:r w:rsidR="00D827E6" w:rsidRPr="004D0A91">
        <w:t xml:space="preserve"> yılında yür</w:t>
      </w:r>
      <w:r w:rsidR="00CB4EA0" w:rsidRPr="004D0A91">
        <w:t>ütülen iş ve işlemlerine</w:t>
      </w:r>
      <w:r w:rsidR="00D827E6" w:rsidRPr="004D0A91">
        <w:t xml:space="preserve"> </w:t>
      </w:r>
      <w:r w:rsidR="00CB4EA0" w:rsidRPr="004D0A91">
        <w:t>ilişkin birim</w:t>
      </w:r>
      <w:r w:rsidRPr="004D0A91">
        <w:t xml:space="preserve"> faaliyet raporu</w:t>
      </w:r>
      <w:r w:rsidR="00D827E6" w:rsidRPr="004D0A91">
        <w:t>,</w:t>
      </w:r>
      <w:r w:rsidRPr="004D0A91">
        <w:t xml:space="preserve"> 5018 sayılı Kamu Mali Yönetimi ve Kon</w:t>
      </w:r>
      <w:r w:rsidR="00B469B7">
        <w:t xml:space="preserve">trol Kanununun 41 inci maddesi gereğince </w:t>
      </w:r>
      <w:r w:rsidRPr="004D0A91">
        <w:t>hazı</w:t>
      </w:r>
      <w:r w:rsidR="00D827E6" w:rsidRPr="004D0A91">
        <w:t>rlanarak kamuoyunun bilgisine sunulmuştur.</w:t>
      </w:r>
    </w:p>
    <w:p w:rsidR="004D0A91" w:rsidRDefault="004D0A91" w:rsidP="00C7530B">
      <w:pPr>
        <w:spacing w:line="360" w:lineRule="auto"/>
        <w:ind w:firstLine="708"/>
        <w:jc w:val="both"/>
        <w:rPr>
          <w:highlight w:val="yellow"/>
        </w:rPr>
      </w:pPr>
    </w:p>
    <w:p w:rsidR="003332FB" w:rsidRPr="004D1FFF" w:rsidRDefault="0037658F" w:rsidP="00264708">
      <w:pPr>
        <w:jc w:val="both"/>
        <w:rPr>
          <w:b/>
        </w:rPr>
      </w:pPr>
      <w:r w:rsidRPr="00272C31">
        <w:rPr>
          <w:color w:val="FF0000"/>
        </w:rPr>
        <w:t xml:space="preserve">                                                                                                  </w:t>
      </w:r>
      <w:r w:rsidR="004D1FFF" w:rsidRPr="004D1FFF">
        <w:rPr>
          <w:b/>
        </w:rPr>
        <w:t>Bekir HÖBEK</w:t>
      </w:r>
    </w:p>
    <w:p w:rsidR="0037658F" w:rsidRPr="004D1FFF" w:rsidRDefault="0037658F" w:rsidP="00264708">
      <w:pPr>
        <w:jc w:val="both"/>
        <w:rPr>
          <w:b/>
        </w:rPr>
      </w:pPr>
      <w:r w:rsidRPr="004D1FFF">
        <w:rPr>
          <w:b/>
        </w:rPr>
        <w:t xml:space="preserve">                                                                                     S</w:t>
      </w:r>
      <w:r w:rsidR="004D1FFF" w:rsidRPr="004D1FFF">
        <w:rPr>
          <w:b/>
        </w:rPr>
        <w:t>tr</w:t>
      </w:r>
      <w:r w:rsidR="00691077">
        <w:rPr>
          <w:b/>
        </w:rPr>
        <w:t>ateji Geliştirme Daire Başkan</w:t>
      </w:r>
      <w:r w:rsidR="00F53145">
        <w:rPr>
          <w:b/>
        </w:rPr>
        <w:t>ı</w:t>
      </w:r>
      <w:r w:rsidR="00691077">
        <w:rPr>
          <w:b/>
        </w:rPr>
        <w:t xml:space="preserve"> </w:t>
      </w:r>
    </w:p>
    <w:p w:rsidR="003332FB" w:rsidRPr="005723F5" w:rsidRDefault="003332FB" w:rsidP="00264708">
      <w:pPr>
        <w:jc w:val="both"/>
      </w:pPr>
    </w:p>
    <w:p w:rsidR="003332FB" w:rsidRPr="005723F5" w:rsidRDefault="003332FB" w:rsidP="00264708">
      <w:pPr>
        <w:jc w:val="both"/>
      </w:pPr>
    </w:p>
    <w:p w:rsidR="00CB1FB0" w:rsidRDefault="00CB1FB0" w:rsidP="001667FB">
      <w:pPr>
        <w:jc w:val="both"/>
        <w:outlineLvl w:val="0"/>
        <w:rPr>
          <w:rFonts w:ascii="Comic Sans MS" w:hAnsi="Comic Sans MS"/>
          <w:b/>
          <w:color w:val="E36C0A"/>
        </w:rPr>
      </w:pPr>
      <w:bookmarkStart w:id="2" w:name="_Toc358792856"/>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B1FB0" w:rsidRDefault="00CB1FB0" w:rsidP="001667FB">
      <w:pPr>
        <w:jc w:val="both"/>
        <w:outlineLvl w:val="0"/>
        <w:rPr>
          <w:rFonts w:ascii="Comic Sans MS" w:hAnsi="Comic Sans MS"/>
          <w:b/>
          <w:color w:val="E36C0A"/>
        </w:rPr>
      </w:pPr>
    </w:p>
    <w:p w:rsidR="00CD50AA" w:rsidRDefault="00CD50AA" w:rsidP="001667FB">
      <w:pPr>
        <w:jc w:val="both"/>
        <w:outlineLvl w:val="0"/>
        <w:rPr>
          <w:rFonts w:ascii="Comic Sans MS" w:hAnsi="Comic Sans MS"/>
          <w:b/>
          <w:color w:val="E36C0A"/>
        </w:rPr>
      </w:pPr>
    </w:p>
    <w:p w:rsidR="00C07C55" w:rsidRDefault="00C07C55" w:rsidP="001667FB">
      <w:pPr>
        <w:jc w:val="both"/>
        <w:outlineLvl w:val="0"/>
        <w:rPr>
          <w:rFonts w:ascii="Comic Sans MS" w:hAnsi="Comic Sans MS"/>
          <w:b/>
          <w:color w:val="E36C0A"/>
        </w:rPr>
      </w:pPr>
    </w:p>
    <w:p w:rsidR="007B423E" w:rsidRDefault="007B423E" w:rsidP="001667FB">
      <w:pPr>
        <w:jc w:val="both"/>
        <w:outlineLvl w:val="0"/>
        <w:rPr>
          <w:rFonts w:ascii="Comic Sans MS" w:hAnsi="Comic Sans MS"/>
          <w:b/>
          <w:color w:val="E36C0A"/>
        </w:rPr>
      </w:pPr>
    </w:p>
    <w:p w:rsidR="00C07C55" w:rsidRDefault="00C07C55" w:rsidP="001667FB">
      <w:pPr>
        <w:jc w:val="both"/>
        <w:outlineLvl w:val="0"/>
        <w:rPr>
          <w:rFonts w:ascii="Comic Sans MS" w:hAnsi="Comic Sans MS"/>
          <w:b/>
          <w:color w:val="E36C0A"/>
        </w:rPr>
      </w:pPr>
    </w:p>
    <w:p w:rsidR="00C07C55" w:rsidRDefault="00C07C55" w:rsidP="001667FB">
      <w:pPr>
        <w:jc w:val="both"/>
        <w:outlineLvl w:val="0"/>
        <w:rPr>
          <w:rFonts w:ascii="Comic Sans MS" w:hAnsi="Comic Sans MS"/>
          <w:b/>
          <w:color w:val="E36C0A"/>
        </w:rPr>
      </w:pPr>
    </w:p>
    <w:p w:rsidR="00E101DF" w:rsidRDefault="00E101DF" w:rsidP="001667FB">
      <w:pPr>
        <w:jc w:val="both"/>
        <w:outlineLvl w:val="0"/>
        <w:rPr>
          <w:rFonts w:ascii="Comic Sans MS" w:hAnsi="Comic Sans MS"/>
          <w:b/>
          <w:color w:val="E36C0A"/>
        </w:rPr>
      </w:pPr>
    </w:p>
    <w:p w:rsidR="001667FB" w:rsidRPr="009F6CDF" w:rsidRDefault="002D4A09" w:rsidP="001667FB">
      <w:pPr>
        <w:jc w:val="both"/>
        <w:outlineLvl w:val="0"/>
        <w:rPr>
          <w:rFonts w:ascii="Comic Sans MS" w:hAnsi="Comic Sans MS"/>
          <w:b/>
          <w:color w:val="E36C0A"/>
        </w:rPr>
      </w:pPr>
      <w:r w:rsidRPr="009F6CDF">
        <w:rPr>
          <w:rFonts w:ascii="Comic Sans MS" w:hAnsi="Comic Sans MS"/>
          <w:b/>
          <w:color w:val="E36C0A"/>
        </w:rPr>
        <w:lastRenderedPageBreak/>
        <w:t>I-</w:t>
      </w:r>
      <w:r w:rsidR="003332FB" w:rsidRPr="009F6CDF">
        <w:rPr>
          <w:rFonts w:ascii="Comic Sans MS" w:hAnsi="Comic Sans MS"/>
          <w:b/>
          <w:color w:val="E36C0A"/>
        </w:rPr>
        <w:t>GENEL BİLGİLER</w:t>
      </w:r>
      <w:bookmarkEnd w:id="2"/>
    </w:p>
    <w:p w:rsidR="001667FB" w:rsidRDefault="001667FB" w:rsidP="00264708">
      <w:pPr>
        <w:ind w:left="360"/>
        <w:jc w:val="both"/>
      </w:pPr>
    </w:p>
    <w:p w:rsidR="007B423E" w:rsidRDefault="007B423E" w:rsidP="001667FB">
      <w:pPr>
        <w:spacing w:line="360" w:lineRule="auto"/>
        <w:ind w:firstLine="351"/>
        <w:jc w:val="both"/>
      </w:pPr>
    </w:p>
    <w:p w:rsidR="003332FB" w:rsidRPr="005723F5" w:rsidRDefault="001667FB" w:rsidP="001667FB">
      <w:pPr>
        <w:spacing w:line="360" w:lineRule="auto"/>
        <w:ind w:firstLine="351"/>
        <w:jc w:val="both"/>
        <w:rPr>
          <w:b/>
        </w:rPr>
      </w:pPr>
      <w:r w:rsidRPr="00982290">
        <w:t xml:space="preserve">5436 sayılı kanunla </w:t>
      </w:r>
      <w:r w:rsidR="0047465F">
        <w:t xml:space="preserve">T.C. Hazine ve </w:t>
      </w:r>
      <w:proofErr w:type="gramStart"/>
      <w:r w:rsidR="0047465F">
        <w:t xml:space="preserve">Maliye </w:t>
      </w:r>
      <w:r w:rsidRPr="00982290">
        <w:t xml:space="preserve"> Bakanlığına</w:t>
      </w:r>
      <w:proofErr w:type="gramEnd"/>
      <w:r w:rsidRPr="00982290">
        <w:t xml:space="preserve"> bağlı olarak hizmet veren Bütçe Dairesi Başkanlığı 31.12.2005 tarihi itibariyle kapatılarak yerine 01.01.2006 tarihinden itibaren faaliyete geçmek üzere Stratej</w:t>
      </w:r>
      <w:r w:rsidR="002954C6">
        <w:t>i Geliştirme Daire Başkanlığı</w:t>
      </w:r>
      <w:r w:rsidRPr="00982290">
        <w:t xml:space="preserve"> kurulmuştur. Başkanlığımız 5018 sayılı Kamu Mali Yönetimi ve Kontrol Kanununun 60 </w:t>
      </w:r>
      <w:proofErr w:type="spellStart"/>
      <w:r w:rsidRPr="00982290">
        <w:t>ıncı</w:t>
      </w:r>
      <w:proofErr w:type="spellEnd"/>
      <w:r w:rsidRPr="00982290">
        <w:t xml:space="preserve"> ve 5436 sayılı kanunun 15 inci maddesine dayanılarak hazırlanan Strateji Geliştirme Birimlerinin Çalışma Usul ve Esasları Hakkında Yönetmelik çerçevesinde görev yapmaktadır</w:t>
      </w:r>
      <w:r>
        <w:t>.</w:t>
      </w:r>
      <w:r w:rsidR="0073331B">
        <w:t xml:space="preserve"> </w:t>
      </w:r>
    </w:p>
    <w:p w:rsidR="001667FB" w:rsidRDefault="001667FB" w:rsidP="00305A15">
      <w:pPr>
        <w:ind w:left="360"/>
        <w:jc w:val="both"/>
        <w:outlineLvl w:val="0"/>
        <w:rPr>
          <w:b/>
        </w:rPr>
      </w:pPr>
    </w:p>
    <w:p w:rsidR="003332FB" w:rsidRPr="00783821" w:rsidRDefault="002D4A09" w:rsidP="00962377">
      <w:pPr>
        <w:ind w:left="357"/>
        <w:jc w:val="both"/>
        <w:outlineLvl w:val="1"/>
        <w:rPr>
          <w:rFonts w:ascii="Comic Sans MS" w:hAnsi="Comic Sans MS"/>
          <w:b/>
          <w:color w:val="0000FF"/>
          <w:sz w:val="22"/>
        </w:rPr>
      </w:pPr>
      <w:bookmarkStart w:id="3" w:name="_Toc358792857"/>
      <w:r w:rsidRPr="00783821">
        <w:rPr>
          <w:rFonts w:ascii="Comic Sans MS" w:hAnsi="Comic Sans MS"/>
          <w:b/>
          <w:color w:val="0000FF"/>
          <w:sz w:val="22"/>
        </w:rPr>
        <w:t xml:space="preserve">A- </w:t>
      </w:r>
      <w:r w:rsidR="003332FB" w:rsidRPr="00783821">
        <w:rPr>
          <w:rFonts w:ascii="Comic Sans MS" w:hAnsi="Comic Sans MS"/>
          <w:b/>
          <w:color w:val="0000FF"/>
          <w:sz w:val="22"/>
        </w:rPr>
        <w:t>MİSYON VE VİZYON</w:t>
      </w:r>
      <w:bookmarkEnd w:id="3"/>
    </w:p>
    <w:p w:rsidR="003332FB" w:rsidRDefault="003332FB" w:rsidP="00264708">
      <w:pPr>
        <w:jc w:val="both"/>
      </w:pPr>
    </w:p>
    <w:p w:rsidR="0037658F" w:rsidRPr="00C875B3" w:rsidRDefault="0037658F" w:rsidP="00EF0860">
      <w:pPr>
        <w:spacing w:line="360" w:lineRule="auto"/>
        <w:jc w:val="center"/>
        <w:rPr>
          <w:rFonts w:ascii="Comic Sans MS" w:hAnsi="Comic Sans MS"/>
          <w:b/>
          <w:sz w:val="28"/>
          <w:szCs w:val="28"/>
        </w:rPr>
      </w:pPr>
      <w:r w:rsidRPr="00C875B3">
        <w:rPr>
          <w:rFonts w:ascii="Comic Sans MS" w:hAnsi="Comic Sans MS"/>
          <w:b/>
          <w:sz w:val="28"/>
          <w:szCs w:val="28"/>
        </w:rPr>
        <w:t>Misyonumuz</w:t>
      </w:r>
    </w:p>
    <w:tbl>
      <w:tblPr>
        <w:tblStyle w:val="TabloKlavuzu"/>
        <w:tblpPr w:leftFromText="141" w:rightFromText="141" w:vertAnchor="text" w:horzAnchor="margin" w:tblpY="121"/>
        <w:tblW w:w="0" w:type="auto"/>
        <w:tblBorders>
          <w:top w:val="thinThickSmallGap" w:sz="24" w:space="0" w:color="C00000"/>
          <w:left w:val="thinThickSmallGap" w:sz="24" w:space="0" w:color="C00000"/>
          <w:bottom w:val="thinThickSmallGap" w:sz="24" w:space="0" w:color="C00000"/>
          <w:right w:val="thinThickSmallGap" w:sz="24" w:space="0" w:color="C00000"/>
          <w:insideH w:val="thinThickSmallGap" w:sz="24" w:space="0" w:color="C00000"/>
          <w:insideV w:val="thinThickSmallGap" w:sz="24" w:space="0" w:color="C00000"/>
        </w:tblBorders>
        <w:tblLook w:val="04A0"/>
      </w:tblPr>
      <w:tblGrid>
        <w:gridCol w:w="9341"/>
      </w:tblGrid>
      <w:tr w:rsidR="00EF0860" w:rsidRPr="00B76A07" w:rsidTr="00EF0860">
        <w:tc>
          <w:tcPr>
            <w:tcW w:w="9341" w:type="dxa"/>
          </w:tcPr>
          <w:p w:rsidR="00EF0860" w:rsidRPr="0022710B" w:rsidRDefault="00EF0860" w:rsidP="00EF0860">
            <w:pPr>
              <w:pStyle w:val="NormalWeb"/>
              <w:spacing w:before="0" w:beforeAutospacing="0" w:after="0" w:afterAutospacing="0" w:line="360" w:lineRule="auto"/>
              <w:ind w:firstLine="357"/>
              <w:jc w:val="both"/>
              <w:rPr>
                <w:color w:val="244061" w:themeColor="accent1" w:themeShade="80"/>
              </w:rPr>
            </w:pPr>
          </w:p>
          <w:p w:rsidR="00EF0860" w:rsidRPr="0022710B" w:rsidRDefault="00C875B3" w:rsidP="00EF0860">
            <w:pPr>
              <w:pStyle w:val="NormalWeb"/>
              <w:spacing w:before="0" w:beforeAutospacing="0" w:after="0" w:afterAutospacing="0" w:line="360" w:lineRule="auto"/>
              <w:ind w:firstLine="357"/>
              <w:jc w:val="both"/>
              <w:rPr>
                <w:b/>
                <w:color w:val="244061" w:themeColor="accent1" w:themeShade="80"/>
              </w:rPr>
            </w:pPr>
            <w:r w:rsidRPr="0022710B">
              <w:rPr>
                <w:color w:val="244061" w:themeColor="accent1" w:themeShade="80"/>
              </w:rPr>
              <w:t xml:space="preserve">   </w:t>
            </w:r>
            <w:r w:rsidR="00EF0860" w:rsidRPr="0022710B">
              <w:rPr>
                <w:b/>
                <w:color w:val="244061" w:themeColor="accent1" w:themeShade="80"/>
              </w:rPr>
              <w:t>Üniversitemiz mali kaynaklarının etkili, ekonomik ve  verimli bir şekilde elde edilmesi ve kullanılmasını, mali saydamlığın ve hesap verilebilirliğin teminini sağlamak amacıyla kurum içi ve kurum dışı paydaşlarımıza nitelikli personelimizle hizmet vererek, hesap verilebilirliği, mali karar ve işlemlerde mevzuata uygun olarak gerçekleştiren örnek bir başkanlık olmaktır.</w:t>
            </w:r>
          </w:p>
          <w:p w:rsidR="00EF0860" w:rsidRPr="0022710B" w:rsidRDefault="00EF0860" w:rsidP="00EF0860">
            <w:pPr>
              <w:spacing w:line="360" w:lineRule="auto"/>
              <w:jc w:val="both"/>
              <w:rPr>
                <w:color w:val="244061" w:themeColor="accent1" w:themeShade="80"/>
              </w:rPr>
            </w:pPr>
          </w:p>
        </w:tc>
      </w:tr>
    </w:tbl>
    <w:p w:rsidR="0037658F" w:rsidRPr="00DE40F0" w:rsidRDefault="0037658F" w:rsidP="0037658F">
      <w:pPr>
        <w:spacing w:line="360" w:lineRule="auto"/>
        <w:jc w:val="both"/>
        <w:rPr>
          <w:sz w:val="16"/>
          <w:szCs w:val="16"/>
        </w:rPr>
      </w:pPr>
    </w:p>
    <w:p w:rsidR="00DE40F0" w:rsidRPr="00DE40F0" w:rsidRDefault="0037658F" w:rsidP="00DE40F0">
      <w:pPr>
        <w:pStyle w:val="NormalWeb"/>
        <w:spacing w:before="0" w:beforeAutospacing="0" w:after="0" w:afterAutospacing="0" w:line="360" w:lineRule="auto"/>
        <w:ind w:firstLine="357"/>
        <w:jc w:val="both"/>
        <w:rPr>
          <w:color w:val="auto"/>
          <w:sz w:val="16"/>
          <w:szCs w:val="16"/>
        </w:rPr>
      </w:pPr>
      <w:r w:rsidRPr="00E75B7A">
        <w:rPr>
          <w:color w:val="000000"/>
        </w:rPr>
        <w:t xml:space="preserve">    </w:t>
      </w:r>
      <w:bookmarkStart w:id="4" w:name="_Toc191458168"/>
      <w:bookmarkStart w:id="5" w:name="_Toc194200509"/>
    </w:p>
    <w:p w:rsidR="0037658F" w:rsidRPr="00C875B3" w:rsidRDefault="00EF0860" w:rsidP="00EF0860">
      <w:pPr>
        <w:spacing w:line="360" w:lineRule="auto"/>
        <w:ind w:left="708" w:firstLine="708"/>
        <w:rPr>
          <w:rFonts w:ascii="Comic Sans MS" w:hAnsi="Comic Sans MS"/>
          <w:b/>
          <w:color w:val="333333"/>
          <w:sz w:val="28"/>
          <w:szCs w:val="28"/>
        </w:rPr>
      </w:pPr>
      <w:r w:rsidRPr="00C875B3">
        <w:rPr>
          <w:rFonts w:ascii="Comic Sans MS" w:hAnsi="Comic Sans MS"/>
          <w:b/>
          <w:iCs/>
          <w:sz w:val="28"/>
          <w:szCs w:val="28"/>
        </w:rPr>
        <w:t xml:space="preserve">                    </w:t>
      </w:r>
      <w:r w:rsidR="0037658F" w:rsidRPr="00C875B3">
        <w:rPr>
          <w:rFonts w:ascii="Comic Sans MS" w:hAnsi="Comic Sans MS"/>
          <w:b/>
          <w:iCs/>
          <w:sz w:val="28"/>
          <w:szCs w:val="28"/>
        </w:rPr>
        <w:t>V</w:t>
      </w:r>
      <w:r w:rsidR="0037658F" w:rsidRPr="00C875B3">
        <w:rPr>
          <w:rFonts w:ascii="Comic Sans MS" w:hAnsi="Comic Sans MS"/>
          <w:b/>
          <w:bCs/>
          <w:iCs/>
          <w:sz w:val="28"/>
          <w:szCs w:val="28"/>
        </w:rPr>
        <w:t>izyon</w:t>
      </w:r>
      <w:bookmarkEnd w:id="4"/>
      <w:bookmarkEnd w:id="5"/>
      <w:r w:rsidR="0037658F" w:rsidRPr="00C875B3">
        <w:rPr>
          <w:rFonts w:ascii="Comic Sans MS" w:hAnsi="Comic Sans MS"/>
          <w:b/>
          <w:bCs/>
          <w:iCs/>
          <w:sz w:val="28"/>
          <w:szCs w:val="28"/>
        </w:rPr>
        <w:t>umuz</w:t>
      </w:r>
    </w:p>
    <w:p w:rsidR="0037658F" w:rsidRPr="00DE40F0" w:rsidRDefault="0037658F" w:rsidP="0037658F">
      <w:pPr>
        <w:spacing w:line="360" w:lineRule="auto"/>
        <w:ind w:firstLine="708"/>
        <w:jc w:val="both"/>
        <w:rPr>
          <w:color w:val="333333"/>
          <w:sz w:val="16"/>
          <w:szCs w:val="16"/>
        </w:rPr>
      </w:pPr>
    </w:p>
    <w:tbl>
      <w:tblPr>
        <w:tblStyle w:val="TabloKlavuzu"/>
        <w:tblpPr w:leftFromText="141" w:rightFromText="141" w:vertAnchor="text" w:horzAnchor="margin" w:tblpY="121"/>
        <w:tblW w:w="0" w:type="auto"/>
        <w:tblBorders>
          <w:top w:val="thinThickSmallGap" w:sz="24" w:space="0" w:color="C00000"/>
          <w:left w:val="thinThickSmallGap" w:sz="24" w:space="0" w:color="C00000"/>
          <w:bottom w:val="thinThickSmallGap" w:sz="24" w:space="0" w:color="C00000"/>
          <w:right w:val="thinThickSmallGap" w:sz="24" w:space="0" w:color="C00000"/>
          <w:insideH w:val="thinThickSmallGap" w:sz="24" w:space="0" w:color="C00000"/>
          <w:insideV w:val="thinThickSmallGap" w:sz="24" w:space="0" w:color="C00000"/>
        </w:tblBorders>
        <w:tblLook w:val="04A0"/>
      </w:tblPr>
      <w:tblGrid>
        <w:gridCol w:w="9341"/>
      </w:tblGrid>
      <w:tr w:rsidR="0022710B" w:rsidRPr="0022710B" w:rsidTr="00C875B3">
        <w:tc>
          <w:tcPr>
            <w:tcW w:w="9341" w:type="dxa"/>
          </w:tcPr>
          <w:p w:rsidR="00EF0860" w:rsidRPr="0022710B" w:rsidRDefault="00EF0860" w:rsidP="00EF0860">
            <w:pPr>
              <w:spacing w:line="360" w:lineRule="auto"/>
              <w:ind w:firstLine="708"/>
              <w:jc w:val="both"/>
              <w:rPr>
                <w:color w:val="244061" w:themeColor="accent1" w:themeShade="80"/>
              </w:rPr>
            </w:pPr>
          </w:p>
          <w:p w:rsidR="00EF0860" w:rsidRPr="0022710B" w:rsidRDefault="00EF0860" w:rsidP="00EF0860">
            <w:pPr>
              <w:spacing w:line="360" w:lineRule="auto"/>
              <w:ind w:firstLine="708"/>
              <w:jc w:val="both"/>
              <w:rPr>
                <w:b/>
                <w:color w:val="244061" w:themeColor="accent1" w:themeShade="80"/>
              </w:rPr>
            </w:pPr>
            <w:r w:rsidRPr="0022710B">
              <w:rPr>
                <w:b/>
                <w:color w:val="244061" w:themeColor="accent1" w:themeShade="80"/>
              </w:rPr>
              <w:t>Alanında uzmanlaşmış personeliyle paydaşlarına hizmet sunan, mevcut teknolojiyle en iyi şekilde bütünleşmiş, güçlü ve sağlam bir alt yapıya sahip, iş heyecanını ve gülümsemeyi unutmayan, üzerine düşen görev ve sorumluluklardan hiçbir zaman yılmayan ve eşit hizmet prensibini kendisine örnek model edinmiş çağdaş bir Başkanlık olmaktır.</w:t>
            </w:r>
          </w:p>
          <w:p w:rsidR="00EF0860" w:rsidRPr="0022710B" w:rsidRDefault="00EF0860" w:rsidP="00EF0860">
            <w:pPr>
              <w:pStyle w:val="NormalWeb"/>
              <w:spacing w:before="0" w:beforeAutospacing="0" w:after="0" w:afterAutospacing="0" w:line="360" w:lineRule="auto"/>
              <w:ind w:firstLine="357"/>
              <w:jc w:val="both"/>
              <w:rPr>
                <w:color w:val="244061" w:themeColor="accent1" w:themeShade="80"/>
              </w:rPr>
            </w:pPr>
          </w:p>
        </w:tc>
      </w:tr>
    </w:tbl>
    <w:p w:rsidR="00CB4EA0" w:rsidRDefault="00CB4EA0" w:rsidP="00305A15">
      <w:pPr>
        <w:jc w:val="both"/>
        <w:outlineLvl w:val="0"/>
        <w:rPr>
          <w:b/>
        </w:rPr>
      </w:pPr>
    </w:p>
    <w:p w:rsidR="00F1636A" w:rsidRDefault="00F1636A" w:rsidP="00305A15">
      <w:pPr>
        <w:jc w:val="both"/>
        <w:outlineLvl w:val="0"/>
        <w:rPr>
          <w:b/>
          <w:color w:val="0000FF"/>
        </w:rPr>
      </w:pPr>
    </w:p>
    <w:p w:rsidR="00F1636A" w:rsidRDefault="00F1636A" w:rsidP="00305A15">
      <w:pPr>
        <w:jc w:val="both"/>
        <w:outlineLvl w:val="0"/>
        <w:rPr>
          <w:b/>
          <w:color w:val="0000FF"/>
        </w:rPr>
      </w:pPr>
    </w:p>
    <w:p w:rsidR="00F1636A" w:rsidRDefault="00F1636A" w:rsidP="00305A15">
      <w:pPr>
        <w:jc w:val="both"/>
        <w:outlineLvl w:val="0"/>
        <w:rPr>
          <w:b/>
          <w:color w:val="0000FF"/>
        </w:rPr>
      </w:pPr>
    </w:p>
    <w:p w:rsidR="00F1636A" w:rsidRDefault="00F1636A" w:rsidP="00305A15">
      <w:pPr>
        <w:jc w:val="both"/>
        <w:outlineLvl w:val="0"/>
        <w:rPr>
          <w:b/>
          <w:color w:val="0000FF"/>
        </w:rPr>
      </w:pPr>
    </w:p>
    <w:p w:rsidR="00F241AB" w:rsidRDefault="00F241AB" w:rsidP="00305A15">
      <w:pPr>
        <w:jc w:val="both"/>
        <w:outlineLvl w:val="0"/>
        <w:rPr>
          <w:b/>
          <w:color w:val="0000FF"/>
        </w:rPr>
      </w:pPr>
    </w:p>
    <w:p w:rsidR="00F241AB" w:rsidRDefault="00F241AB" w:rsidP="00305A15">
      <w:pPr>
        <w:jc w:val="both"/>
        <w:outlineLvl w:val="0"/>
        <w:rPr>
          <w:b/>
          <w:color w:val="0000FF"/>
        </w:rPr>
      </w:pPr>
    </w:p>
    <w:p w:rsidR="00F1636A" w:rsidRDefault="00F1636A" w:rsidP="00305A15">
      <w:pPr>
        <w:jc w:val="both"/>
        <w:outlineLvl w:val="0"/>
        <w:rPr>
          <w:b/>
          <w:color w:val="0000FF"/>
        </w:rPr>
      </w:pPr>
    </w:p>
    <w:p w:rsidR="003332FB" w:rsidRPr="00783821" w:rsidRDefault="003332FB" w:rsidP="00962377">
      <w:pPr>
        <w:jc w:val="both"/>
        <w:outlineLvl w:val="1"/>
        <w:rPr>
          <w:rFonts w:ascii="Comic Sans MS" w:hAnsi="Comic Sans MS"/>
          <w:b/>
          <w:color w:val="0000FF"/>
          <w:sz w:val="22"/>
        </w:rPr>
      </w:pPr>
      <w:bookmarkStart w:id="6" w:name="_Toc358792858"/>
      <w:r w:rsidRPr="00783821">
        <w:rPr>
          <w:rFonts w:ascii="Comic Sans MS" w:hAnsi="Comic Sans MS"/>
          <w:b/>
          <w:color w:val="0000FF"/>
          <w:sz w:val="22"/>
        </w:rPr>
        <w:t>B-</w:t>
      </w:r>
      <w:r w:rsidR="009307A1" w:rsidRPr="00783821">
        <w:rPr>
          <w:rFonts w:ascii="Comic Sans MS" w:hAnsi="Comic Sans MS"/>
          <w:b/>
          <w:color w:val="0000FF"/>
          <w:sz w:val="22"/>
        </w:rPr>
        <w:t>YETKİ GÖREV VE SORUMLULUKLAR</w:t>
      </w:r>
      <w:bookmarkEnd w:id="6"/>
    </w:p>
    <w:p w:rsidR="003332FB" w:rsidRPr="005723F5" w:rsidRDefault="003332FB" w:rsidP="00264708">
      <w:pPr>
        <w:jc w:val="both"/>
      </w:pPr>
    </w:p>
    <w:p w:rsidR="00DE086D" w:rsidRPr="005723F5" w:rsidRDefault="00D1785C" w:rsidP="006C7049">
      <w:pPr>
        <w:autoSpaceDE w:val="0"/>
        <w:autoSpaceDN w:val="0"/>
        <w:adjustRightInd w:val="0"/>
        <w:spacing w:line="360" w:lineRule="auto"/>
        <w:ind w:firstLine="708"/>
        <w:jc w:val="both"/>
      </w:pPr>
      <w:r w:rsidRPr="005723F5">
        <w:t>Başkanlığımız, 5018 sayılı Kamu Mali Yönetimi ve Kontrol Kanununun 60. maddesinde sayılan görev ve hizmetleri yürütmek üzere 5436 sayılı Kamu Malî Yönetimi ve Kontrol Kanunu ile Bazı Kanun ve Kanun Hükmünde Kararnamelerde Değişiklik Yapılması Hakkında Kanunun 15. maddesine dayanarak 01.01.2006 tarihinde kurulmuştur.</w:t>
      </w:r>
    </w:p>
    <w:p w:rsidR="000D2905" w:rsidRDefault="00D1785C" w:rsidP="00A51A64">
      <w:pPr>
        <w:autoSpaceDE w:val="0"/>
        <w:autoSpaceDN w:val="0"/>
        <w:adjustRightInd w:val="0"/>
        <w:spacing w:line="360" w:lineRule="auto"/>
        <w:ind w:firstLine="708"/>
        <w:jc w:val="both"/>
      </w:pPr>
      <w:r w:rsidRPr="005723F5">
        <w:t>Başkanlığımız, 26084 sayılı Resmi Gazetede yayınlanan Strateji Geliştirme Birimlerinin Çalışma Usul ve Esasları Hakkında Yönetmeliğe uygun olarak hizmet vermektedir. Yönetmelik ile Strateji Geliştirme Birimleri aşağıdaki görevleri yerine getirmekle sorumlu tutulmuştur.</w:t>
      </w:r>
    </w:p>
    <w:p w:rsidR="00D1785C" w:rsidRPr="005723F5" w:rsidRDefault="00D1785C" w:rsidP="00B51FE8">
      <w:pPr>
        <w:autoSpaceDE w:val="0"/>
        <w:autoSpaceDN w:val="0"/>
        <w:adjustRightInd w:val="0"/>
        <w:spacing w:line="360" w:lineRule="auto"/>
        <w:ind w:firstLine="708"/>
        <w:jc w:val="both"/>
      </w:pPr>
      <w:r w:rsidRPr="005723F5">
        <w:t xml:space="preserve">Başkanlığımız, 5018 </w:t>
      </w:r>
      <w:r w:rsidR="002106A4" w:rsidRPr="005723F5">
        <w:t>S</w:t>
      </w:r>
      <w:r w:rsidRPr="005723F5">
        <w:t xml:space="preserve">ayılı Kamu Mali Yönetim ve Kontrol Kanunun 32’nci maddesi ve bu maddeye istinaden </w:t>
      </w:r>
      <w:r w:rsidR="0047465F">
        <w:t>T.C. Hazine ve Maliye</w:t>
      </w:r>
      <w:r w:rsidRPr="005723F5">
        <w:t xml:space="preserve"> Bakanlığınca çıkartılan Harcama Yetkilileri Hakkında Genel Tebliğ hükümleri gereği Başkanlığımız bütçesine konulan ödenekleri ön ödeme veya kesin ödeme </w:t>
      </w:r>
      <w:r w:rsidR="002106A4" w:rsidRPr="005723F5">
        <w:t>ş</w:t>
      </w:r>
      <w:r w:rsidRPr="005723F5">
        <w:t>eklinde kullanmakla yetkilidir.</w:t>
      </w:r>
    </w:p>
    <w:p w:rsidR="00DE086D" w:rsidRPr="005723F5" w:rsidRDefault="00DE086D" w:rsidP="006C7049">
      <w:pPr>
        <w:autoSpaceDE w:val="0"/>
        <w:autoSpaceDN w:val="0"/>
        <w:adjustRightInd w:val="0"/>
        <w:spacing w:line="360" w:lineRule="auto"/>
        <w:ind w:firstLine="708"/>
        <w:jc w:val="both"/>
      </w:pPr>
      <w:r>
        <w:t>Üniversitemiz gelir</w:t>
      </w:r>
      <w:r w:rsidR="00D1785C" w:rsidRPr="005723F5">
        <w:t xml:space="preserve"> ve alacaklarının tahsili, giderlerin hak sahiplerine ödenmesi, para ve parayla ifade edilebilen değerler ile emanetlerin alınması, saklanması, ilgililerine verilmesi, gönderilmesi ve diğer tüm malî işlemlerin kayıtları</w:t>
      </w:r>
      <w:r w:rsidR="00F06573">
        <w:t>nın</w:t>
      </w:r>
      <w:r w:rsidR="00CC66E3">
        <w:t xml:space="preserve"> </w:t>
      </w:r>
      <w:r>
        <w:t>yapılması</w:t>
      </w:r>
      <w:r w:rsidR="00CC66E3">
        <w:t xml:space="preserve"> </w:t>
      </w:r>
      <w:r w:rsidR="00C3158E">
        <w:t>ve raporlanmasında</w:t>
      </w:r>
      <w:r w:rsidR="00D1785C" w:rsidRPr="005723F5">
        <w:t xml:space="preserve"> Başkanlığımız yetkilidir. </w:t>
      </w:r>
    </w:p>
    <w:p w:rsidR="00493E20" w:rsidRPr="006D5D25" w:rsidRDefault="00701614" w:rsidP="00F63F93">
      <w:pPr>
        <w:autoSpaceDE w:val="0"/>
        <w:autoSpaceDN w:val="0"/>
        <w:adjustRightInd w:val="0"/>
        <w:jc w:val="both"/>
        <w:outlineLvl w:val="2"/>
        <w:rPr>
          <w:rFonts w:ascii="Comic Sans MS" w:hAnsi="Comic Sans MS"/>
          <w:b/>
          <w:bCs/>
          <w:color w:val="FF0000"/>
          <w:sz w:val="28"/>
          <w:szCs w:val="28"/>
        </w:rPr>
      </w:pPr>
      <w:bookmarkStart w:id="7" w:name="_Toc358792859"/>
      <w:r w:rsidRPr="006D5D25">
        <w:rPr>
          <w:rFonts w:ascii="Comic Sans MS" w:hAnsi="Comic Sans MS"/>
          <w:b/>
          <w:bCs/>
          <w:color w:val="FF0000"/>
          <w:szCs w:val="28"/>
        </w:rPr>
        <w:t>1-</w:t>
      </w:r>
      <w:r w:rsidR="001A6741" w:rsidRPr="006D5D25">
        <w:rPr>
          <w:rFonts w:ascii="Comic Sans MS" w:hAnsi="Comic Sans MS"/>
          <w:b/>
          <w:bCs/>
          <w:color w:val="FF0000"/>
          <w:szCs w:val="28"/>
        </w:rPr>
        <w:t xml:space="preserve"> </w:t>
      </w:r>
      <w:r w:rsidR="00D1785C" w:rsidRPr="006D5D25">
        <w:rPr>
          <w:rFonts w:ascii="Comic Sans MS" w:hAnsi="Comic Sans MS"/>
          <w:b/>
          <w:bCs/>
          <w:color w:val="FF0000"/>
          <w:szCs w:val="28"/>
        </w:rPr>
        <w:t>Görevlerimiz</w:t>
      </w:r>
      <w:bookmarkEnd w:id="7"/>
    </w:p>
    <w:p w:rsidR="00CB4451" w:rsidRPr="00CB4451" w:rsidRDefault="00CB4451" w:rsidP="00CB4451">
      <w:pPr>
        <w:autoSpaceDE w:val="0"/>
        <w:autoSpaceDN w:val="0"/>
        <w:adjustRightInd w:val="0"/>
        <w:ind w:left="360"/>
        <w:jc w:val="both"/>
        <w:rPr>
          <w:bCs/>
        </w:rPr>
      </w:pPr>
    </w:p>
    <w:p w:rsidR="001F6E56" w:rsidRPr="005723F5" w:rsidRDefault="00D1785C" w:rsidP="006D5D25">
      <w:pPr>
        <w:autoSpaceDE w:val="0"/>
        <w:autoSpaceDN w:val="0"/>
        <w:adjustRightInd w:val="0"/>
        <w:spacing w:line="360" w:lineRule="auto"/>
        <w:ind w:firstLine="708"/>
        <w:jc w:val="both"/>
      </w:pPr>
      <w:r w:rsidRPr="005723F5">
        <w:t>Strateji Geliştirme Daire Başkanlığımızın görevleri 5436 Sayılı Kanun, 5018 Sayılı Kamu Mali Yönetim ve Kontrol Kanunu ile Strateji Geliştirme Birimlerinin Çalışma Usul ve Esasları Hakkında Yönetmelikte belirtilmiştir. Bu yasal düzenlemelere göre Başkanlığımızın görevleri, a</w:t>
      </w:r>
      <w:r w:rsidR="001F6E56" w:rsidRPr="005723F5">
        <w:t>ş</w:t>
      </w:r>
      <w:r w:rsidRPr="005723F5">
        <w:t>a</w:t>
      </w:r>
      <w:r w:rsidR="001F6E56" w:rsidRPr="005723F5">
        <w:t>ğ</w:t>
      </w:r>
      <w:r w:rsidRPr="005723F5">
        <w:t>ıda belirtilen fo</w:t>
      </w:r>
      <w:r w:rsidR="006C7049">
        <w:t>nksiyonlar kapsamında yürütülmektedir.</w:t>
      </w:r>
    </w:p>
    <w:p w:rsidR="00D1785C" w:rsidRPr="006D5D25" w:rsidRDefault="00D1785C" w:rsidP="00264708">
      <w:pPr>
        <w:autoSpaceDE w:val="0"/>
        <w:autoSpaceDN w:val="0"/>
        <w:adjustRightInd w:val="0"/>
        <w:spacing w:line="360" w:lineRule="auto"/>
        <w:jc w:val="both"/>
        <w:rPr>
          <w:rFonts w:ascii="Comic Sans MS" w:hAnsi="Comic Sans MS"/>
          <w:sz w:val="22"/>
        </w:rPr>
      </w:pPr>
      <w:r w:rsidRPr="006D5D25">
        <w:rPr>
          <w:rFonts w:ascii="Comic Sans MS" w:hAnsi="Comic Sans MS"/>
          <w:color w:val="0000FF"/>
          <w:sz w:val="22"/>
        </w:rPr>
        <w:t>a</w:t>
      </w:r>
      <w:r w:rsidR="006C7049" w:rsidRPr="006D5D25">
        <w:rPr>
          <w:rFonts w:ascii="Comic Sans MS" w:hAnsi="Comic Sans MS"/>
          <w:color w:val="0000FF"/>
          <w:sz w:val="22"/>
        </w:rPr>
        <w:t>)</w:t>
      </w:r>
      <w:r w:rsidR="006C7049" w:rsidRPr="006D5D25">
        <w:rPr>
          <w:rFonts w:ascii="Comic Sans MS" w:hAnsi="Comic Sans MS"/>
          <w:sz w:val="22"/>
        </w:rPr>
        <w:t xml:space="preserve"> </w:t>
      </w:r>
      <w:r w:rsidR="006C7049" w:rsidRPr="006D5D25">
        <w:rPr>
          <w:rFonts w:ascii="Comic Sans MS" w:hAnsi="Comic Sans MS"/>
          <w:color w:val="0000FF"/>
          <w:sz w:val="22"/>
        </w:rPr>
        <w:t>Stratejik yönetim ve planlama</w:t>
      </w:r>
    </w:p>
    <w:p w:rsidR="00D1785C" w:rsidRPr="00924EBB" w:rsidRDefault="006C7049" w:rsidP="00264708">
      <w:pPr>
        <w:autoSpaceDE w:val="0"/>
        <w:autoSpaceDN w:val="0"/>
        <w:adjustRightInd w:val="0"/>
        <w:spacing w:line="360" w:lineRule="auto"/>
        <w:jc w:val="both"/>
      </w:pPr>
      <w:r w:rsidRPr="00924EBB">
        <w:t>1. Misyon belirleme</w:t>
      </w:r>
    </w:p>
    <w:p w:rsidR="00D1785C" w:rsidRPr="00924EBB" w:rsidRDefault="00D1785C" w:rsidP="00264708">
      <w:pPr>
        <w:autoSpaceDE w:val="0"/>
        <w:autoSpaceDN w:val="0"/>
        <w:adjustRightInd w:val="0"/>
        <w:spacing w:line="360" w:lineRule="auto"/>
        <w:jc w:val="both"/>
      </w:pPr>
      <w:r w:rsidRPr="00924EBB">
        <w:t>2. Kurumsal ve bireysel hedefler olu</w:t>
      </w:r>
      <w:r w:rsidR="001F6E56" w:rsidRPr="00924EBB">
        <w:t>ş</w:t>
      </w:r>
      <w:r w:rsidRPr="00924EBB">
        <w:t>t</w:t>
      </w:r>
      <w:r w:rsidR="006C7049" w:rsidRPr="00924EBB">
        <w:t>urma</w:t>
      </w:r>
    </w:p>
    <w:p w:rsidR="00D1785C" w:rsidRPr="00924EBB" w:rsidRDefault="00D1785C" w:rsidP="00264708">
      <w:pPr>
        <w:autoSpaceDE w:val="0"/>
        <w:autoSpaceDN w:val="0"/>
        <w:adjustRightInd w:val="0"/>
        <w:spacing w:line="360" w:lineRule="auto"/>
        <w:jc w:val="both"/>
      </w:pPr>
      <w:r w:rsidRPr="00924EBB">
        <w:t>3. Veri-analiz ve ara</w:t>
      </w:r>
      <w:r w:rsidR="001F6E56" w:rsidRPr="00924EBB">
        <w:t>ş</w:t>
      </w:r>
      <w:r w:rsidRPr="00924EBB">
        <w:t>tırma-</w:t>
      </w:r>
      <w:r w:rsidR="001F6E56" w:rsidRPr="00924EBB">
        <w:t xml:space="preserve"> </w:t>
      </w:r>
      <w:r w:rsidRPr="00924EBB">
        <w:t>geli</w:t>
      </w:r>
      <w:r w:rsidR="001F6E56" w:rsidRPr="00924EBB">
        <w:t>ş</w:t>
      </w:r>
      <w:r w:rsidR="006C7049" w:rsidRPr="00924EBB">
        <w:t>tirme</w:t>
      </w:r>
    </w:p>
    <w:p w:rsidR="00D1785C" w:rsidRPr="006D5D25" w:rsidRDefault="00D1785C" w:rsidP="00264708">
      <w:pPr>
        <w:autoSpaceDE w:val="0"/>
        <w:autoSpaceDN w:val="0"/>
        <w:adjustRightInd w:val="0"/>
        <w:spacing w:line="360" w:lineRule="auto"/>
        <w:jc w:val="both"/>
        <w:rPr>
          <w:rFonts w:ascii="Comic Sans MS" w:hAnsi="Comic Sans MS"/>
          <w:sz w:val="22"/>
        </w:rPr>
      </w:pPr>
      <w:r w:rsidRPr="006D5D25">
        <w:rPr>
          <w:rFonts w:ascii="Comic Sans MS" w:hAnsi="Comic Sans MS"/>
          <w:color w:val="0000FF"/>
          <w:sz w:val="22"/>
        </w:rPr>
        <w:t>b)</w:t>
      </w:r>
      <w:r w:rsidRPr="006D5D25">
        <w:rPr>
          <w:rFonts w:ascii="Comic Sans MS" w:hAnsi="Comic Sans MS"/>
          <w:sz w:val="22"/>
        </w:rPr>
        <w:t xml:space="preserve"> </w:t>
      </w:r>
      <w:r w:rsidRPr="006D5D25">
        <w:rPr>
          <w:rFonts w:ascii="Comic Sans MS" w:hAnsi="Comic Sans MS"/>
          <w:color w:val="0000FF"/>
          <w:sz w:val="22"/>
        </w:rPr>
        <w:t>Performans ve kalite ölçütleri geli</w:t>
      </w:r>
      <w:r w:rsidR="001F6E56" w:rsidRPr="006D5D25">
        <w:rPr>
          <w:rFonts w:ascii="Comic Sans MS" w:hAnsi="Comic Sans MS"/>
          <w:color w:val="0000FF"/>
          <w:sz w:val="22"/>
        </w:rPr>
        <w:t>ş</w:t>
      </w:r>
      <w:r w:rsidR="006C7049" w:rsidRPr="006D5D25">
        <w:rPr>
          <w:rFonts w:ascii="Comic Sans MS" w:hAnsi="Comic Sans MS"/>
          <w:color w:val="0000FF"/>
          <w:sz w:val="22"/>
        </w:rPr>
        <w:t>tirme</w:t>
      </w:r>
    </w:p>
    <w:p w:rsidR="00D1785C" w:rsidRPr="006D5D25" w:rsidRDefault="006C7049" w:rsidP="00264708">
      <w:pPr>
        <w:autoSpaceDE w:val="0"/>
        <w:autoSpaceDN w:val="0"/>
        <w:adjustRightInd w:val="0"/>
        <w:spacing w:line="360" w:lineRule="auto"/>
        <w:jc w:val="both"/>
        <w:rPr>
          <w:rFonts w:ascii="Comic Sans MS" w:hAnsi="Comic Sans MS"/>
          <w:sz w:val="22"/>
        </w:rPr>
      </w:pPr>
      <w:r w:rsidRPr="006D5D25">
        <w:rPr>
          <w:rFonts w:ascii="Comic Sans MS" w:hAnsi="Comic Sans MS"/>
          <w:color w:val="0000FF"/>
          <w:sz w:val="22"/>
        </w:rPr>
        <w:t>c)</w:t>
      </w:r>
      <w:r w:rsidRPr="006D5D25">
        <w:rPr>
          <w:rFonts w:ascii="Comic Sans MS" w:hAnsi="Comic Sans MS"/>
          <w:sz w:val="22"/>
        </w:rPr>
        <w:t xml:space="preserve"> </w:t>
      </w:r>
      <w:r w:rsidRPr="006D5D25">
        <w:rPr>
          <w:rFonts w:ascii="Comic Sans MS" w:hAnsi="Comic Sans MS"/>
          <w:color w:val="0000FF"/>
          <w:sz w:val="22"/>
        </w:rPr>
        <w:t>Yönetim bilgi sistemi</w:t>
      </w:r>
    </w:p>
    <w:p w:rsidR="00D1785C" w:rsidRPr="006D5D25" w:rsidRDefault="006C7049" w:rsidP="00264708">
      <w:pPr>
        <w:autoSpaceDE w:val="0"/>
        <w:autoSpaceDN w:val="0"/>
        <w:adjustRightInd w:val="0"/>
        <w:spacing w:line="360" w:lineRule="auto"/>
        <w:jc w:val="both"/>
        <w:rPr>
          <w:rFonts w:ascii="Comic Sans MS" w:hAnsi="Comic Sans MS"/>
          <w:sz w:val="22"/>
        </w:rPr>
      </w:pPr>
      <w:r w:rsidRPr="006D5D25">
        <w:rPr>
          <w:rFonts w:ascii="Comic Sans MS" w:hAnsi="Comic Sans MS"/>
          <w:color w:val="0000FF"/>
          <w:sz w:val="22"/>
        </w:rPr>
        <w:t>d)</w:t>
      </w:r>
      <w:r w:rsidRPr="006D5D25">
        <w:rPr>
          <w:rFonts w:ascii="Comic Sans MS" w:hAnsi="Comic Sans MS"/>
          <w:sz w:val="22"/>
        </w:rPr>
        <w:t xml:space="preserve"> </w:t>
      </w:r>
      <w:r w:rsidRPr="006D5D25">
        <w:rPr>
          <w:rFonts w:ascii="Comic Sans MS" w:hAnsi="Comic Sans MS"/>
          <w:color w:val="0000FF"/>
          <w:sz w:val="22"/>
        </w:rPr>
        <w:t>Malî hizmetler</w:t>
      </w:r>
    </w:p>
    <w:p w:rsidR="00D1785C" w:rsidRPr="00924EBB" w:rsidRDefault="006C7049" w:rsidP="00264708">
      <w:pPr>
        <w:autoSpaceDE w:val="0"/>
        <w:autoSpaceDN w:val="0"/>
        <w:adjustRightInd w:val="0"/>
        <w:spacing w:line="360" w:lineRule="auto"/>
        <w:jc w:val="both"/>
      </w:pPr>
      <w:r w:rsidRPr="00924EBB">
        <w:t>1. Bütçe ve performans programı</w:t>
      </w:r>
    </w:p>
    <w:p w:rsidR="00D1785C" w:rsidRPr="00924EBB" w:rsidRDefault="00D1785C" w:rsidP="00264708">
      <w:pPr>
        <w:autoSpaceDE w:val="0"/>
        <w:autoSpaceDN w:val="0"/>
        <w:adjustRightInd w:val="0"/>
        <w:spacing w:line="360" w:lineRule="auto"/>
        <w:jc w:val="both"/>
      </w:pPr>
      <w:r w:rsidRPr="00924EBB">
        <w:t>2. Muh</w:t>
      </w:r>
      <w:r w:rsidR="006C7049" w:rsidRPr="00924EBB">
        <w:t>asebe, kesin hesap ve raporlama</w:t>
      </w:r>
    </w:p>
    <w:p w:rsidR="00D1785C" w:rsidRPr="00924EBB" w:rsidRDefault="00D1785C" w:rsidP="00264708">
      <w:pPr>
        <w:autoSpaceDE w:val="0"/>
        <w:autoSpaceDN w:val="0"/>
        <w:adjustRightInd w:val="0"/>
        <w:spacing w:line="360" w:lineRule="auto"/>
        <w:jc w:val="both"/>
      </w:pPr>
      <w:r w:rsidRPr="00924EBB">
        <w:t xml:space="preserve">3. </w:t>
      </w:r>
      <w:r w:rsidR="001F6E56" w:rsidRPr="00924EBB">
        <w:t>İ</w:t>
      </w:r>
      <w:r w:rsidRPr="00924EBB">
        <w:t>ç kontrol.</w:t>
      </w:r>
    </w:p>
    <w:p w:rsidR="00F1636A" w:rsidRDefault="00A51A64" w:rsidP="00A51A64">
      <w:pPr>
        <w:autoSpaceDE w:val="0"/>
        <w:autoSpaceDN w:val="0"/>
        <w:adjustRightInd w:val="0"/>
        <w:spacing w:line="360" w:lineRule="auto"/>
        <w:jc w:val="both"/>
      </w:pPr>
      <w:r>
        <w:lastRenderedPageBreak/>
        <w:t xml:space="preserve">          </w:t>
      </w:r>
    </w:p>
    <w:p w:rsidR="00F1636A" w:rsidRDefault="00F1636A" w:rsidP="00A51A64">
      <w:pPr>
        <w:autoSpaceDE w:val="0"/>
        <w:autoSpaceDN w:val="0"/>
        <w:adjustRightInd w:val="0"/>
        <w:spacing w:line="360" w:lineRule="auto"/>
        <w:jc w:val="both"/>
      </w:pPr>
    </w:p>
    <w:p w:rsidR="00D1785C" w:rsidRPr="006D5D25" w:rsidRDefault="008C5E45" w:rsidP="00264708">
      <w:pPr>
        <w:autoSpaceDE w:val="0"/>
        <w:autoSpaceDN w:val="0"/>
        <w:adjustRightInd w:val="0"/>
        <w:jc w:val="both"/>
        <w:rPr>
          <w:rFonts w:ascii="Comic Sans MS" w:hAnsi="Comic Sans MS"/>
          <w:b/>
          <w:sz w:val="22"/>
        </w:rPr>
      </w:pPr>
      <w:r w:rsidRPr="006D5D25">
        <w:rPr>
          <w:rFonts w:ascii="Comic Sans MS" w:hAnsi="Comic Sans MS"/>
          <w:b/>
          <w:bCs/>
          <w:sz w:val="22"/>
        </w:rPr>
        <w:t>1.1.</w:t>
      </w:r>
      <w:r w:rsidR="00D1785C" w:rsidRPr="006D5D25">
        <w:rPr>
          <w:rFonts w:ascii="Comic Sans MS" w:hAnsi="Comic Sans MS"/>
          <w:b/>
          <w:sz w:val="22"/>
        </w:rPr>
        <w:t xml:space="preserve">Stratejik </w:t>
      </w:r>
      <w:r w:rsidR="00493E20" w:rsidRPr="006D5D25">
        <w:rPr>
          <w:rFonts w:ascii="Comic Sans MS" w:hAnsi="Comic Sans MS"/>
          <w:b/>
          <w:sz w:val="22"/>
        </w:rPr>
        <w:t xml:space="preserve">Yönetim </w:t>
      </w:r>
      <w:r w:rsidR="00671323" w:rsidRPr="006D5D25">
        <w:rPr>
          <w:rFonts w:ascii="Comic Sans MS" w:hAnsi="Comic Sans MS"/>
          <w:b/>
          <w:sz w:val="22"/>
        </w:rPr>
        <w:t>v</w:t>
      </w:r>
      <w:r w:rsidR="00493E20" w:rsidRPr="006D5D25">
        <w:rPr>
          <w:rFonts w:ascii="Comic Sans MS" w:hAnsi="Comic Sans MS"/>
          <w:b/>
          <w:sz w:val="22"/>
        </w:rPr>
        <w:t>e Planlama Fonksiyonu Kapsamında Yürütülecek Görevler Şunlardır</w:t>
      </w:r>
      <w:r w:rsidR="00D1785C" w:rsidRPr="006D5D25">
        <w:rPr>
          <w:rFonts w:ascii="Comic Sans MS" w:hAnsi="Comic Sans MS"/>
          <w:b/>
          <w:sz w:val="22"/>
        </w:rPr>
        <w:t>:</w:t>
      </w:r>
    </w:p>
    <w:p w:rsidR="003D6B70" w:rsidRPr="005723F5" w:rsidRDefault="003D6B70" w:rsidP="00264708">
      <w:pPr>
        <w:autoSpaceDE w:val="0"/>
        <w:autoSpaceDN w:val="0"/>
        <w:adjustRightInd w:val="0"/>
        <w:jc w:val="both"/>
      </w:pPr>
    </w:p>
    <w:p w:rsidR="00BA6934" w:rsidRPr="00A04AB3" w:rsidRDefault="00BA6934" w:rsidP="00D80C2F">
      <w:pPr>
        <w:widowControl w:val="0"/>
        <w:spacing w:line="360" w:lineRule="auto"/>
        <w:jc w:val="both"/>
      </w:pPr>
      <w:r w:rsidRPr="006D5D25">
        <w:rPr>
          <w:rFonts w:ascii="Comic Sans MS" w:hAnsi="Comic Sans MS"/>
          <w:b/>
          <w:sz w:val="22"/>
        </w:rPr>
        <w:t>a)</w:t>
      </w:r>
      <w:r w:rsidR="009A2016" w:rsidRPr="00A04AB3">
        <w:t>Üniversitenin</w:t>
      </w:r>
      <w:r w:rsidRPr="00A04AB3">
        <w:t xml:space="preserve"> stratejik planlama çalışmalarına yönelik bir hazırlık programı oluşturmak, idarenin stratejik planlama sürecinde ihtiyaç duyulacak eğitim ve danışmanlık hizmetlerini vermek veya verilmesini sağlamak ve stratejik planlama çalışmalarını koordine etmek.</w:t>
      </w:r>
    </w:p>
    <w:p w:rsidR="00BA6934" w:rsidRPr="00A04AB3" w:rsidRDefault="00BA6934" w:rsidP="00D80C2F">
      <w:pPr>
        <w:widowControl w:val="0"/>
        <w:spacing w:line="360" w:lineRule="auto"/>
        <w:jc w:val="both"/>
      </w:pPr>
      <w:r w:rsidRPr="006D5D25">
        <w:rPr>
          <w:rFonts w:ascii="Comic Sans MS" w:hAnsi="Comic Sans MS"/>
          <w:b/>
          <w:sz w:val="22"/>
        </w:rPr>
        <w:t>b)</w:t>
      </w:r>
      <w:r w:rsidRPr="00A04AB3">
        <w:t xml:space="preserve"> Stratejik planlamaya ilişkin diğer destek hizmetlerini yürütmek.</w:t>
      </w:r>
    </w:p>
    <w:p w:rsidR="00BA6934" w:rsidRPr="00A04AB3" w:rsidRDefault="009A2016" w:rsidP="00D80C2F">
      <w:pPr>
        <w:widowControl w:val="0"/>
        <w:spacing w:line="360" w:lineRule="auto"/>
        <w:jc w:val="both"/>
      </w:pPr>
      <w:r w:rsidRPr="006D5D25">
        <w:rPr>
          <w:rFonts w:ascii="Comic Sans MS" w:hAnsi="Comic Sans MS"/>
          <w:b/>
          <w:sz w:val="22"/>
        </w:rPr>
        <w:t>c)</w:t>
      </w:r>
      <w:r w:rsidRPr="00A04AB3">
        <w:t xml:space="preserve"> </w:t>
      </w:r>
      <w:r w:rsidR="00BA6934" w:rsidRPr="00A04AB3">
        <w:t>İdare faaliyet raporunu hazırlamak.</w:t>
      </w:r>
    </w:p>
    <w:p w:rsidR="00BA6934" w:rsidRPr="00A04AB3" w:rsidRDefault="00BA6934" w:rsidP="00D80C2F">
      <w:pPr>
        <w:widowControl w:val="0"/>
        <w:spacing w:line="360" w:lineRule="auto"/>
        <w:jc w:val="both"/>
      </w:pPr>
      <w:r w:rsidRPr="006D5D25">
        <w:rPr>
          <w:rFonts w:ascii="Comic Sans MS" w:hAnsi="Comic Sans MS"/>
          <w:b/>
          <w:sz w:val="22"/>
        </w:rPr>
        <w:t>d)</w:t>
      </w:r>
      <w:r w:rsidRPr="00A04AB3">
        <w:t xml:space="preserve"> </w:t>
      </w:r>
      <w:r w:rsidR="006D5D25" w:rsidRPr="00A04AB3">
        <w:t xml:space="preserve">Üniversitenin </w:t>
      </w:r>
      <w:proofErr w:type="gramStart"/>
      <w:r w:rsidR="006D5D25" w:rsidRPr="00A04AB3">
        <w:t>misyonunun</w:t>
      </w:r>
      <w:proofErr w:type="gramEnd"/>
      <w:r w:rsidRPr="00A04AB3">
        <w:t xml:space="preserve"> belirlenmesi çalışmalarını yürütmek.</w:t>
      </w:r>
    </w:p>
    <w:p w:rsidR="00BA6934" w:rsidRPr="00A04AB3" w:rsidRDefault="00BA6934" w:rsidP="00D80C2F">
      <w:pPr>
        <w:widowControl w:val="0"/>
        <w:spacing w:line="360" w:lineRule="auto"/>
        <w:jc w:val="both"/>
      </w:pPr>
      <w:r w:rsidRPr="006D5D25">
        <w:rPr>
          <w:rFonts w:ascii="Comic Sans MS" w:hAnsi="Comic Sans MS"/>
          <w:b/>
          <w:sz w:val="22"/>
        </w:rPr>
        <w:t>e)</w:t>
      </w:r>
      <w:r w:rsidRPr="00A04AB3">
        <w:t xml:space="preserve"> </w:t>
      </w:r>
      <w:r w:rsidR="006D5D25" w:rsidRPr="00A04AB3">
        <w:t>Üniversitenin görev</w:t>
      </w:r>
      <w:r w:rsidRPr="00A04AB3">
        <w:t xml:space="preserve"> alanına giren konularda, hizmetleri etkileyecek dış faktörleri incelemek. </w:t>
      </w:r>
    </w:p>
    <w:p w:rsidR="00BA6934" w:rsidRPr="00A04AB3" w:rsidRDefault="00BA6934" w:rsidP="00D80C2F">
      <w:pPr>
        <w:widowControl w:val="0"/>
        <w:spacing w:line="360" w:lineRule="auto"/>
        <w:jc w:val="both"/>
        <w:rPr>
          <w:bCs/>
        </w:rPr>
      </w:pPr>
      <w:r w:rsidRPr="006D5D25">
        <w:rPr>
          <w:rFonts w:ascii="Comic Sans MS" w:hAnsi="Comic Sans MS"/>
          <w:b/>
          <w:sz w:val="22"/>
        </w:rPr>
        <w:t>f)</w:t>
      </w:r>
      <w:r w:rsidRPr="00A04AB3">
        <w:t xml:space="preserve"> Y</w:t>
      </w:r>
      <w:r w:rsidRPr="00A04AB3">
        <w:rPr>
          <w:bCs/>
        </w:rPr>
        <w:t xml:space="preserve">eni hizmet fırsatlarını belirlemek, etkililik ve verimliliği önleyen tehditlere tedbirler almak. </w:t>
      </w:r>
    </w:p>
    <w:p w:rsidR="00BA6934" w:rsidRPr="00A04AB3" w:rsidRDefault="00BA6934" w:rsidP="00D80C2F">
      <w:pPr>
        <w:widowControl w:val="0"/>
        <w:spacing w:line="360" w:lineRule="auto"/>
        <w:jc w:val="both"/>
      </w:pPr>
      <w:r w:rsidRPr="006D5D25">
        <w:rPr>
          <w:rFonts w:ascii="Comic Sans MS" w:hAnsi="Comic Sans MS"/>
          <w:b/>
          <w:sz w:val="22"/>
        </w:rPr>
        <w:t>g)</w:t>
      </w:r>
      <w:r w:rsidRPr="00A04AB3">
        <w:t>Kurum içi kapasite araştırması yapmak, hizmetlerin etkililiğini ve yararlanıcı memnuniyetini analiz etmek ve genel araştırmalar yapmak.</w:t>
      </w:r>
    </w:p>
    <w:p w:rsidR="00BA6934" w:rsidRPr="00A04AB3" w:rsidRDefault="00BA6934" w:rsidP="00D80C2F">
      <w:pPr>
        <w:widowControl w:val="0"/>
        <w:spacing w:line="360" w:lineRule="auto"/>
        <w:jc w:val="both"/>
        <w:rPr>
          <w:bCs/>
        </w:rPr>
      </w:pPr>
      <w:r w:rsidRPr="006D5D25">
        <w:rPr>
          <w:rFonts w:ascii="Comic Sans MS" w:hAnsi="Comic Sans MS"/>
          <w:b/>
          <w:bCs/>
          <w:sz w:val="22"/>
        </w:rPr>
        <w:t>h)</w:t>
      </w:r>
      <w:r w:rsidRPr="00A04AB3">
        <w:rPr>
          <w:bCs/>
        </w:rPr>
        <w:t xml:space="preserve"> </w:t>
      </w:r>
      <w:r w:rsidR="006D5D25" w:rsidRPr="00A04AB3">
        <w:rPr>
          <w:bCs/>
        </w:rPr>
        <w:t>Üniversitenin üstünlük</w:t>
      </w:r>
      <w:r w:rsidRPr="00A04AB3">
        <w:rPr>
          <w:bCs/>
        </w:rPr>
        <w:t xml:space="preserve"> ve zayıflıklarını tespit etmek. </w:t>
      </w:r>
    </w:p>
    <w:p w:rsidR="00BA6934" w:rsidRPr="00A04AB3" w:rsidRDefault="00BA6934" w:rsidP="00D80C2F">
      <w:pPr>
        <w:widowControl w:val="0"/>
        <w:spacing w:line="360" w:lineRule="auto"/>
        <w:jc w:val="both"/>
        <w:rPr>
          <w:bCs/>
        </w:rPr>
      </w:pPr>
      <w:r w:rsidRPr="006D5D25">
        <w:rPr>
          <w:rFonts w:ascii="Comic Sans MS" w:hAnsi="Comic Sans MS"/>
          <w:b/>
          <w:bCs/>
          <w:sz w:val="22"/>
        </w:rPr>
        <w:t>i)</w:t>
      </w:r>
      <w:r w:rsidRPr="00A04AB3">
        <w:rPr>
          <w:bCs/>
        </w:rPr>
        <w:t xml:space="preserve"> </w:t>
      </w:r>
      <w:r w:rsidR="006D5D25" w:rsidRPr="00A04AB3">
        <w:rPr>
          <w:bCs/>
        </w:rPr>
        <w:t>Üniversitenin görev</w:t>
      </w:r>
      <w:r w:rsidRPr="00A04AB3">
        <w:rPr>
          <w:bCs/>
        </w:rPr>
        <w:t xml:space="preserve"> alanıyla ilgili araştırma-geliştirme faaliyetlerini yürütmek.</w:t>
      </w:r>
    </w:p>
    <w:p w:rsidR="009779E2" w:rsidRDefault="00BA6934" w:rsidP="00D80C2F">
      <w:pPr>
        <w:widowControl w:val="0"/>
        <w:spacing w:line="360" w:lineRule="auto"/>
        <w:jc w:val="both"/>
        <w:rPr>
          <w:bCs/>
        </w:rPr>
      </w:pPr>
      <w:r w:rsidRPr="006D5D25">
        <w:rPr>
          <w:rFonts w:ascii="Comic Sans MS" w:hAnsi="Comic Sans MS"/>
          <w:b/>
          <w:bCs/>
          <w:sz w:val="22"/>
        </w:rPr>
        <w:t>j)</w:t>
      </w:r>
      <w:r w:rsidRPr="00A04AB3">
        <w:rPr>
          <w:bCs/>
        </w:rPr>
        <w:t>İdare faaliyetleri ile ilgili bilgi ve verileri toplamak, tasnif etmek, analiz etmek.</w:t>
      </w:r>
      <w:r w:rsidR="00924EBB">
        <w:rPr>
          <w:bCs/>
        </w:rPr>
        <w:t xml:space="preserve"> </w:t>
      </w:r>
    </w:p>
    <w:p w:rsidR="003D6B70" w:rsidRPr="006D5D25" w:rsidRDefault="00924EBB" w:rsidP="00D80C2F">
      <w:pPr>
        <w:widowControl w:val="0"/>
        <w:spacing w:line="360" w:lineRule="auto"/>
        <w:jc w:val="both"/>
        <w:rPr>
          <w:rFonts w:ascii="Comic Sans MS" w:hAnsi="Comic Sans MS"/>
          <w:bCs/>
          <w:sz w:val="22"/>
        </w:rPr>
      </w:pPr>
      <w:r>
        <w:rPr>
          <w:bCs/>
        </w:rPr>
        <w:t xml:space="preserve">                                                                                          </w:t>
      </w:r>
      <w:r>
        <w:rPr>
          <w:b/>
          <w:bCs/>
          <w:color w:val="0000FF"/>
        </w:rPr>
        <w:t xml:space="preserve">                                                                                                                                                            </w:t>
      </w:r>
      <w:r w:rsidR="008C5E45" w:rsidRPr="006D5D25">
        <w:rPr>
          <w:rFonts w:ascii="Comic Sans MS" w:hAnsi="Comic Sans MS"/>
          <w:b/>
          <w:bCs/>
          <w:sz w:val="22"/>
        </w:rPr>
        <w:t>1.2.</w:t>
      </w:r>
      <w:r w:rsidR="00D1785C" w:rsidRPr="006D5D25">
        <w:rPr>
          <w:rFonts w:ascii="Comic Sans MS" w:hAnsi="Comic Sans MS"/>
          <w:b/>
          <w:bCs/>
          <w:sz w:val="22"/>
        </w:rPr>
        <w:t xml:space="preserve"> </w:t>
      </w:r>
      <w:r w:rsidR="00D1785C" w:rsidRPr="006D5D25">
        <w:rPr>
          <w:rFonts w:ascii="Comic Sans MS" w:hAnsi="Comic Sans MS"/>
          <w:b/>
          <w:sz w:val="22"/>
        </w:rPr>
        <w:t xml:space="preserve">Performans </w:t>
      </w:r>
      <w:r w:rsidR="00671323" w:rsidRPr="006D5D25">
        <w:rPr>
          <w:rFonts w:ascii="Comic Sans MS" w:hAnsi="Comic Sans MS"/>
          <w:b/>
          <w:sz w:val="22"/>
        </w:rPr>
        <w:t>v</w:t>
      </w:r>
      <w:r w:rsidR="00493E20" w:rsidRPr="006D5D25">
        <w:rPr>
          <w:rFonts w:ascii="Comic Sans MS" w:hAnsi="Comic Sans MS"/>
          <w:b/>
          <w:sz w:val="22"/>
        </w:rPr>
        <w:t>e Kalite Ölçütleri Geliştirme Fonksiyonu Kapsamında Yürütülecek Görevler Şunlardır</w:t>
      </w:r>
      <w:r w:rsidR="00D1785C" w:rsidRPr="006D5D25">
        <w:rPr>
          <w:rFonts w:ascii="Comic Sans MS" w:hAnsi="Comic Sans MS"/>
          <w:b/>
          <w:sz w:val="22"/>
        </w:rPr>
        <w:t>:</w:t>
      </w:r>
    </w:p>
    <w:p w:rsidR="001A7057" w:rsidRPr="00A04AB3" w:rsidRDefault="00E91A5A" w:rsidP="00264708">
      <w:pPr>
        <w:autoSpaceDE w:val="0"/>
        <w:autoSpaceDN w:val="0"/>
        <w:adjustRightInd w:val="0"/>
        <w:spacing w:line="360" w:lineRule="auto"/>
        <w:jc w:val="both"/>
      </w:pPr>
      <w:r w:rsidRPr="006D5D25">
        <w:rPr>
          <w:rFonts w:ascii="Comic Sans MS" w:hAnsi="Comic Sans MS"/>
          <w:b/>
          <w:bCs/>
          <w:sz w:val="22"/>
        </w:rPr>
        <w:t>a</w:t>
      </w:r>
      <w:r w:rsidR="00D1785C" w:rsidRPr="006D5D25">
        <w:rPr>
          <w:rFonts w:ascii="Comic Sans MS" w:hAnsi="Comic Sans MS"/>
          <w:b/>
          <w:bCs/>
          <w:sz w:val="22"/>
        </w:rPr>
        <w:t>)</w:t>
      </w:r>
      <w:r w:rsidR="00D1785C" w:rsidRPr="005723F5">
        <w:rPr>
          <w:b/>
          <w:bCs/>
        </w:rPr>
        <w:t xml:space="preserve"> </w:t>
      </w:r>
      <w:r w:rsidR="00D1785C" w:rsidRPr="00A04AB3">
        <w:t>Üniversitenin görev alanına giren konularda performans ve kalite ölçütleri geli</w:t>
      </w:r>
      <w:r w:rsidR="003D6B70" w:rsidRPr="00A04AB3">
        <w:t>ş</w:t>
      </w:r>
      <w:r w:rsidR="00D1785C" w:rsidRPr="00A04AB3">
        <w:t>tirmek</w:t>
      </w:r>
      <w:r w:rsidR="001A7057" w:rsidRPr="00A04AB3">
        <w:t>.</w:t>
      </w:r>
    </w:p>
    <w:p w:rsidR="00D1785C" w:rsidRPr="00A04AB3" w:rsidRDefault="00E91A5A" w:rsidP="00264708">
      <w:pPr>
        <w:autoSpaceDE w:val="0"/>
        <w:autoSpaceDN w:val="0"/>
        <w:adjustRightInd w:val="0"/>
        <w:spacing w:line="360" w:lineRule="auto"/>
        <w:jc w:val="both"/>
      </w:pPr>
      <w:r w:rsidRPr="006D5D25">
        <w:rPr>
          <w:rFonts w:ascii="Comic Sans MS" w:hAnsi="Comic Sans MS"/>
          <w:b/>
          <w:bCs/>
          <w:sz w:val="22"/>
        </w:rPr>
        <w:t>b</w:t>
      </w:r>
      <w:r w:rsidR="00D1785C" w:rsidRPr="006D5D25">
        <w:rPr>
          <w:rFonts w:ascii="Comic Sans MS" w:hAnsi="Comic Sans MS"/>
          <w:b/>
          <w:bCs/>
          <w:sz w:val="22"/>
        </w:rPr>
        <w:t>)</w:t>
      </w:r>
      <w:r w:rsidR="00D1785C" w:rsidRPr="00A04AB3">
        <w:rPr>
          <w:b/>
          <w:bCs/>
        </w:rPr>
        <w:t xml:space="preserve"> </w:t>
      </w:r>
      <w:r w:rsidR="003D6B70" w:rsidRPr="00A04AB3">
        <w:t>İ</w:t>
      </w:r>
      <w:r w:rsidR="00D1785C" w:rsidRPr="00A04AB3">
        <w:t>darenin yönetimi ile hizmetlerin geli</w:t>
      </w:r>
      <w:r w:rsidR="003D6B70" w:rsidRPr="00A04AB3">
        <w:t>ş</w:t>
      </w:r>
      <w:r w:rsidR="00D1785C" w:rsidRPr="00A04AB3">
        <w:t>tirilmesi ve performansla ilgili bilgi ve verileri</w:t>
      </w:r>
      <w:r w:rsidR="003D6B70" w:rsidRPr="00A04AB3">
        <w:t xml:space="preserve"> </w:t>
      </w:r>
      <w:r w:rsidR="00D1785C" w:rsidRPr="00A04AB3">
        <w:t>toplamak, analiz etmek ve yorumlamak.</w:t>
      </w:r>
    </w:p>
    <w:p w:rsidR="00F1636A" w:rsidRDefault="00E91A5A" w:rsidP="00264708">
      <w:pPr>
        <w:autoSpaceDE w:val="0"/>
        <w:autoSpaceDN w:val="0"/>
        <w:adjustRightInd w:val="0"/>
        <w:spacing w:line="360" w:lineRule="auto"/>
        <w:jc w:val="both"/>
      </w:pPr>
      <w:r w:rsidRPr="006D5D25">
        <w:rPr>
          <w:rFonts w:ascii="Comic Sans MS" w:hAnsi="Comic Sans MS"/>
          <w:b/>
          <w:bCs/>
          <w:sz w:val="22"/>
        </w:rPr>
        <w:t>c</w:t>
      </w:r>
      <w:r w:rsidR="00D1785C" w:rsidRPr="006D5D25">
        <w:rPr>
          <w:rFonts w:ascii="Comic Sans MS" w:hAnsi="Comic Sans MS"/>
          <w:b/>
          <w:bCs/>
          <w:sz w:val="22"/>
        </w:rPr>
        <w:t>)</w:t>
      </w:r>
      <w:r w:rsidR="00D1785C" w:rsidRPr="00A04AB3">
        <w:rPr>
          <w:b/>
          <w:bCs/>
        </w:rPr>
        <w:t xml:space="preserve"> </w:t>
      </w:r>
      <w:r w:rsidR="00D1785C" w:rsidRPr="00A04AB3">
        <w:t>Üniversitenin ve/veya birimlerin belirlenen performans ve kalite ölçütlerine uyumunu</w:t>
      </w:r>
      <w:r w:rsidR="003D6B70" w:rsidRPr="00A04AB3">
        <w:t xml:space="preserve"> </w:t>
      </w:r>
      <w:r w:rsidR="00D1785C" w:rsidRPr="00A04AB3">
        <w:t>de</w:t>
      </w:r>
      <w:r w:rsidR="003D6B70" w:rsidRPr="00A04AB3">
        <w:t>ğ</w:t>
      </w:r>
      <w:r w:rsidR="00D1785C" w:rsidRPr="00A04AB3">
        <w:t>erlendirerek üst yöneticiye sunmak.</w:t>
      </w:r>
    </w:p>
    <w:p w:rsidR="009779E2" w:rsidRDefault="009779E2" w:rsidP="00264708">
      <w:pPr>
        <w:autoSpaceDE w:val="0"/>
        <w:autoSpaceDN w:val="0"/>
        <w:adjustRightInd w:val="0"/>
        <w:spacing w:line="360" w:lineRule="auto"/>
        <w:jc w:val="both"/>
        <w:rPr>
          <w:rFonts w:ascii="Comic Sans MS" w:hAnsi="Comic Sans MS"/>
          <w:b/>
          <w:bCs/>
          <w:sz w:val="22"/>
        </w:rPr>
      </w:pPr>
    </w:p>
    <w:p w:rsidR="000E3B77" w:rsidRPr="006D5D25" w:rsidRDefault="008C5E45" w:rsidP="00264708">
      <w:pPr>
        <w:autoSpaceDE w:val="0"/>
        <w:autoSpaceDN w:val="0"/>
        <w:adjustRightInd w:val="0"/>
        <w:spacing w:line="360" w:lineRule="auto"/>
        <w:jc w:val="both"/>
        <w:rPr>
          <w:rFonts w:ascii="Comic Sans MS" w:hAnsi="Comic Sans MS"/>
          <w:b/>
          <w:sz w:val="22"/>
        </w:rPr>
      </w:pPr>
      <w:r w:rsidRPr="006D5D25">
        <w:rPr>
          <w:rFonts w:ascii="Comic Sans MS" w:hAnsi="Comic Sans MS"/>
          <w:b/>
          <w:bCs/>
          <w:sz w:val="22"/>
        </w:rPr>
        <w:t>1.3.</w:t>
      </w:r>
      <w:r w:rsidR="00D1785C" w:rsidRPr="006D5D25">
        <w:rPr>
          <w:rFonts w:ascii="Comic Sans MS" w:hAnsi="Comic Sans MS"/>
          <w:b/>
          <w:bCs/>
          <w:sz w:val="22"/>
        </w:rPr>
        <w:t xml:space="preserve"> </w:t>
      </w:r>
      <w:r w:rsidR="00D1785C" w:rsidRPr="006D5D25">
        <w:rPr>
          <w:rFonts w:ascii="Comic Sans MS" w:hAnsi="Comic Sans MS"/>
          <w:b/>
          <w:sz w:val="22"/>
        </w:rPr>
        <w:t xml:space="preserve">Yönetim </w:t>
      </w:r>
      <w:r w:rsidR="00493E20" w:rsidRPr="006D5D25">
        <w:rPr>
          <w:rFonts w:ascii="Comic Sans MS" w:hAnsi="Comic Sans MS"/>
          <w:b/>
          <w:sz w:val="22"/>
        </w:rPr>
        <w:t>Bilgi Sistemi Fonksiyonu Kapsamında Yürütülecek Görevler Şunlardır</w:t>
      </w:r>
      <w:r w:rsidR="00D1785C" w:rsidRPr="006D5D25">
        <w:rPr>
          <w:rFonts w:ascii="Comic Sans MS" w:hAnsi="Comic Sans MS"/>
          <w:b/>
          <w:sz w:val="22"/>
        </w:rPr>
        <w:t>:</w:t>
      </w:r>
    </w:p>
    <w:p w:rsidR="00D1785C" w:rsidRPr="00A04AB3" w:rsidRDefault="00DA1DC8" w:rsidP="00264708">
      <w:pPr>
        <w:autoSpaceDE w:val="0"/>
        <w:autoSpaceDN w:val="0"/>
        <w:adjustRightInd w:val="0"/>
        <w:spacing w:line="360" w:lineRule="auto"/>
        <w:jc w:val="both"/>
      </w:pPr>
      <w:r w:rsidRPr="006D5D25">
        <w:rPr>
          <w:rFonts w:ascii="Comic Sans MS" w:hAnsi="Comic Sans MS"/>
          <w:b/>
          <w:bCs/>
          <w:sz w:val="22"/>
        </w:rPr>
        <w:t>a</w:t>
      </w:r>
      <w:r w:rsidR="00D1785C" w:rsidRPr="006D5D25">
        <w:rPr>
          <w:rFonts w:ascii="Comic Sans MS" w:hAnsi="Comic Sans MS"/>
          <w:b/>
          <w:bCs/>
          <w:sz w:val="22"/>
        </w:rPr>
        <w:t>)</w:t>
      </w:r>
      <w:r w:rsidR="00D1785C" w:rsidRPr="005723F5">
        <w:rPr>
          <w:b/>
          <w:bCs/>
        </w:rPr>
        <w:t xml:space="preserve"> </w:t>
      </w:r>
      <w:r w:rsidR="00D1785C" w:rsidRPr="00A04AB3">
        <w:t>Yönetim bilgi sistemlerine ili</w:t>
      </w:r>
      <w:r w:rsidR="003D6B70" w:rsidRPr="00A04AB3">
        <w:t>ş</w:t>
      </w:r>
      <w:r w:rsidR="00D1785C" w:rsidRPr="00A04AB3">
        <w:t>kin hizmetleri ilgili birimlerle i</w:t>
      </w:r>
      <w:r w:rsidR="003D6B70" w:rsidRPr="00A04AB3">
        <w:t>ş</w:t>
      </w:r>
      <w:r w:rsidR="00D1785C" w:rsidRPr="00A04AB3">
        <w:t>birli</w:t>
      </w:r>
      <w:r w:rsidR="003D6B70" w:rsidRPr="00A04AB3">
        <w:t>ğ</w:t>
      </w:r>
      <w:r w:rsidR="00D1785C" w:rsidRPr="00A04AB3">
        <w:t>i içinde yerine</w:t>
      </w:r>
      <w:r w:rsidR="003D6B70" w:rsidRPr="00A04AB3">
        <w:t xml:space="preserve"> </w:t>
      </w:r>
      <w:r w:rsidR="00D1785C" w:rsidRPr="00A04AB3">
        <w:t>getirmek.</w:t>
      </w:r>
    </w:p>
    <w:p w:rsidR="00D1785C" w:rsidRPr="00A04AB3" w:rsidRDefault="00DA1DC8" w:rsidP="00264708">
      <w:pPr>
        <w:autoSpaceDE w:val="0"/>
        <w:autoSpaceDN w:val="0"/>
        <w:adjustRightInd w:val="0"/>
        <w:spacing w:line="360" w:lineRule="auto"/>
        <w:jc w:val="both"/>
      </w:pPr>
      <w:r w:rsidRPr="006D5D25">
        <w:rPr>
          <w:rFonts w:ascii="Comic Sans MS" w:hAnsi="Comic Sans MS"/>
          <w:b/>
          <w:bCs/>
          <w:sz w:val="22"/>
        </w:rPr>
        <w:t>b</w:t>
      </w:r>
      <w:r w:rsidR="00D1785C" w:rsidRPr="006D5D25">
        <w:rPr>
          <w:rFonts w:ascii="Comic Sans MS" w:hAnsi="Comic Sans MS"/>
          <w:b/>
          <w:bCs/>
          <w:sz w:val="22"/>
        </w:rPr>
        <w:t>)</w:t>
      </w:r>
      <w:r w:rsidR="00D1785C" w:rsidRPr="006D5D25">
        <w:rPr>
          <w:b/>
          <w:bCs/>
          <w:sz w:val="22"/>
        </w:rPr>
        <w:t xml:space="preserve"> </w:t>
      </w:r>
      <w:r w:rsidR="00D1785C" w:rsidRPr="00A04AB3">
        <w:t>Yönetim bilgi sisteminin geli</w:t>
      </w:r>
      <w:r w:rsidR="003D6B70" w:rsidRPr="00A04AB3">
        <w:t>ş</w:t>
      </w:r>
      <w:r w:rsidR="00D1785C" w:rsidRPr="00A04AB3">
        <w:t>tirilmesi çalı</w:t>
      </w:r>
      <w:r w:rsidR="003D6B70" w:rsidRPr="00A04AB3">
        <w:t>ş</w:t>
      </w:r>
      <w:r w:rsidR="00D1785C" w:rsidRPr="00A04AB3">
        <w:t>malarını yürütmek.</w:t>
      </w:r>
    </w:p>
    <w:p w:rsidR="000E3B77" w:rsidRDefault="00DA1DC8" w:rsidP="00264708">
      <w:pPr>
        <w:autoSpaceDE w:val="0"/>
        <w:autoSpaceDN w:val="0"/>
        <w:adjustRightInd w:val="0"/>
        <w:spacing w:line="360" w:lineRule="auto"/>
        <w:jc w:val="both"/>
      </w:pPr>
      <w:r w:rsidRPr="006D5D25">
        <w:rPr>
          <w:rFonts w:ascii="Comic Sans MS" w:hAnsi="Comic Sans MS"/>
          <w:b/>
          <w:bCs/>
          <w:sz w:val="22"/>
        </w:rPr>
        <w:t>c</w:t>
      </w:r>
      <w:r w:rsidR="00D1785C" w:rsidRPr="006D5D25">
        <w:rPr>
          <w:rFonts w:ascii="Comic Sans MS" w:hAnsi="Comic Sans MS"/>
          <w:b/>
          <w:bCs/>
          <w:sz w:val="22"/>
        </w:rPr>
        <w:t>)</w:t>
      </w:r>
      <w:r w:rsidR="00D1785C" w:rsidRPr="00A04AB3">
        <w:rPr>
          <w:b/>
          <w:bCs/>
        </w:rPr>
        <w:t xml:space="preserve"> </w:t>
      </w:r>
      <w:r w:rsidR="003D6B70" w:rsidRPr="00A04AB3">
        <w:t>İ</w:t>
      </w:r>
      <w:r w:rsidR="00D1785C" w:rsidRPr="00A04AB3">
        <w:t>statistikî kayıt ve kalite kontrol i</w:t>
      </w:r>
      <w:r w:rsidR="003D6B70" w:rsidRPr="00A04AB3">
        <w:t>ş</w:t>
      </w:r>
      <w:r w:rsidR="00D1785C" w:rsidRPr="00A04AB3">
        <w:t>lemlerini yapmak.</w:t>
      </w:r>
    </w:p>
    <w:p w:rsidR="009779E2" w:rsidRPr="005723F5" w:rsidRDefault="009779E2" w:rsidP="00264708">
      <w:pPr>
        <w:autoSpaceDE w:val="0"/>
        <w:autoSpaceDN w:val="0"/>
        <w:adjustRightInd w:val="0"/>
        <w:spacing w:line="360" w:lineRule="auto"/>
        <w:jc w:val="both"/>
      </w:pPr>
    </w:p>
    <w:p w:rsidR="000E3B77" w:rsidRPr="006D5D25" w:rsidRDefault="008C5E45" w:rsidP="00264708">
      <w:pPr>
        <w:autoSpaceDE w:val="0"/>
        <w:autoSpaceDN w:val="0"/>
        <w:adjustRightInd w:val="0"/>
        <w:spacing w:line="360" w:lineRule="auto"/>
        <w:jc w:val="both"/>
        <w:rPr>
          <w:rFonts w:ascii="Comic Sans MS" w:hAnsi="Comic Sans MS"/>
          <w:b/>
          <w:sz w:val="22"/>
        </w:rPr>
      </w:pPr>
      <w:r w:rsidRPr="006D5D25">
        <w:rPr>
          <w:rFonts w:ascii="Comic Sans MS" w:hAnsi="Comic Sans MS"/>
          <w:b/>
          <w:bCs/>
          <w:sz w:val="22"/>
        </w:rPr>
        <w:t>1.4.</w:t>
      </w:r>
      <w:r w:rsidR="00D1785C" w:rsidRPr="006D5D25">
        <w:rPr>
          <w:rFonts w:ascii="Comic Sans MS" w:hAnsi="Comic Sans MS"/>
          <w:b/>
          <w:bCs/>
          <w:sz w:val="22"/>
        </w:rPr>
        <w:t xml:space="preserve"> </w:t>
      </w:r>
      <w:r w:rsidR="00D1785C" w:rsidRPr="006D5D25">
        <w:rPr>
          <w:rFonts w:ascii="Comic Sans MS" w:hAnsi="Comic Sans MS"/>
          <w:b/>
          <w:sz w:val="22"/>
        </w:rPr>
        <w:t xml:space="preserve">Malî </w:t>
      </w:r>
      <w:r w:rsidR="00671323" w:rsidRPr="006D5D25">
        <w:rPr>
          <w:rFonts w:ascii="Comic Sans MS" w:hAnsi="Comic Sans MS"/>
          <w:b/>
          <w:sz w:val="22"/>
        </w:rPr>
        <w:t>Hizmetler Fonksiyonu Kapsamında Yürütülecek Görevler Şunlardır</w:t>
      </w:r>
      <w:r w:rsidR="00D1785C" w:rsidRPr="006D5D25">
        <w:rPr>
          <w:rFonts w:ascii="Comic Sans MS" w:hAnsi="Comic Sans MS"/>
          <w:b/>
          <w:sz w:val="22"/>
        </w:rPr>
        <w:t>:</w:t>
      </w:r>
    </w:p>
    <w:p w:rsidR="00D1785C" w:rsidRPr="00853283" w:rsidRDefault="00D1785C" w:rsidP="00264708">
      <w:pPr>
        <w:autoSpaceDE w:val="0"/>
        <w:autoSpaceDN w:val="0"/>
        <w:adjustRightInd w:val="0"/>
        <w:spacing w:line="360" w:lineRule="auto"/>
        <w:jc w:val="both"/>
        <w:rPr>
          <w:rFonts w:ascii="Comic Sans MS" w:hAnsi="Comic Sans MS"/>
          <w:color w:val="0000FF"/>
          <w:sz w:val="22"/>
        </w:rPr>
      </w:pPr>
      <w:r w:rsidRPr="00853283">
        <w:rPr>
          <w:rFonts w:ascii="Comic Sans MS" w:hAnsi="Comic Sans MS"/>
          <w:color w:val="0000FF"/>
          <w:sz w:val="22"/>
        </w:rPr>
        <w:lastRenderedPageBreak/>
        <w:t>Bütçe ve performans programı;</w:t>
      </w:r>
    </w:p>
    <w:p w:rsidR="00DA1DC8" w:rsidRPr="00A04AB3" w:rsidRDefault="00DA1DC8" w:rsidP="00A74487">
      <w:pPr>
        <w:widowControl w:val="0"/>
        <w:spacing w:line="360" w:lineRule="auto"/>
        <w:jc w:val="both"/>
      </w:pPr>
      <w:r w:rsidRPr="00853283">
        <w:rPr>
          <w:rFonts w:ascii="Comic Sans MS" w:hAnsi="Comic Sans MS"/>
          <w:b/>
          <w:sz w:val="22"/>
        </w:rPr>
        <w:t>a)</w:t>
      </w:r>
      <w:r w:rsidRPr="00A04AB3">
        <w:t xml:space="preserve"> Performans programı hazırlıklarının koordinasyonunu sağlamak,</w:t>
      </w:r>
    </w:p>
    <w:p w:rsidR="00415755" w:rsidRDefault="00DA1DC8" w:rsidP="00A74487">
      <w:pPr>
        <w:widowControl w:val="0"/>
        <w:spacing w:line="360" w:lineRule="auto"/>
        <w:jc w:val="both"/>
      </w:pPr>
      <w:r w:rsidRPr="00853283">
        <w:rPr>
          <w:rFonts w:ascii="Comic Sans MS" w:hAnsi="Comic Sans MS"/>
          <w:b/>
          <w:sz w:val="22"/>
        </w:rPr>
        <w:t>b)</w:t>
      </w:r>
      <w:r w:rsidRPr="00A04AB3">
        <w:t xml:space="preserve"> Bütçeyi hazırlamak,</w:t>
      </w:r>
    </w:p>
    <w:p w:rsidR="00DA1DC8" w:rsidRPr="00A04AB3" w:rsidRDefault="00DA1DC8" w:rsidP="00A74487">
      <w:pPr>
        <w:widowControl w:val="0"/>
        <w:spacing w:line="360" w:lineRule="auto"/>
        <w:jc w:val="both"/>
      </w:pPr>
      <w:r w:rsidRPr="00853283">
        <w:rPr>
          <w:rFonts w:ascii="Comic Sans MS" w:hAnsi="Comic Sans MS"/>
          <w:b/>
          <w:sz w:val="22"/>
        </w:rPr>
        <w:t>c)</w:t>
      </w:r>
      <w:r w:rsidRPr="00853283">
        <w:rPr>
          <w:sz w:val="22"/>
        </w:rPr>
        <w:t xml:space="preserve"> </w:t>
      </w:r>
      <w:r w:rsidR="00A74487" w:rsidRPr="00A04AB3">
        <w:t xml:space="preserve">Ayrıntılı </w:t>
      </w:r>
      <w:r w:rsidRPr="00A04AB3">
        <w:t>finansman programını hazırlamak,</w:t>
      </w:r>
    </w:p>
    <w:p w:rsidR="00DA1DC8" w:rsidRPr="00A04AB3" w:rsidRDefault="00DA1DC8" w:rsidP="00A74487">
      <w:pPr>
        <w:widowControl w:val="0"/>
        <w:spacing w:line="360" w:lineRule="auto"/>
        <w:jc w:val="both"/>
      </w:pPr>
      <w:r w:rsidRPr="00853283">
        <w:rPr>
          <w:rFonts w:ascii="Comic Sans MS" w:hAnsi="Comic Sans MS"/>
          <w:b/>
          <w:sz w:val="22"/>
        </w:rPr>
        <w:t>d)</w:t>
      </w:r>
      <w:r w:rsidRPr="00A04AB3">
        <w:t xml:space="preserve"> Bütçe işlemlerini gerçekleştirmek ve kayıtlarını tutmak,</w:t>
      </w:r>
    </w:p>
    <w:p w:rsidR="00DA1DC8" w:rsidRPr="00A04AB3" w:rsidRDefault="00DA1DC8" w:rsidP="00A74487">
      <w:pPr>
        <w:widowControl w:val="0"/>
        <w:spacing w:line="360" w:lineRule="auto"/>
        <w:jc w:val="both"/>
      </w:pPr>
      <w:r w:rsidRPr="00853283">
        <w:rPr>
          <w:rFonts w:ascii="Comic Sans MS" w:hAnsi="Comic Sans MS"/>
          <w:b/>
          <w:sz w:val="22"/>
        </w:rPr>
        <w:t>e)</w:t>
      </w:r>
      <w:r w:rsidRPr="00A04AB3">
        <w:t xml:space="preserve"> Ödenek gönderme belgesi düzenlemek,</w:t>
      </w:r>
    </w:p>
    <w:p w:rsidR="00DA1DC8" w:rsidRPr="00A04AB3" w:rsidRDefault="00DA1DC8" w:rsidP="00A74487">
      <w:pPr>
        <w:widowControl w:val="0"/>
        <w:spacing w:line="360" w:lineRule="auto"/>
        <w:jc w:val="both"/>
      </w:pPr>
      <w:r w:rsidRPr="00853283">
        <w:rPr>
          <w:rFonts w:ascii="Comic Sans MS" w:hAnsi="Comic Sans MS"/>
          <w:b/>
          <w:sz w:val="22"/>
        </w:rPr>
        <w:t>f)</w:t>
      </w:r>
      <w:r w:rsidRPr="00A04AB3">
        <w:t xml:space="preserve"> Gelirlerin tahakkuku ile gelir ve alacakların takip işlemlerini yürütmek,</w:t>
      </w:r>
    </w:p>
    <w:p w:rsidR="00DA1DC8" w:rsidRPr="00A04AB3" w:rsidRDefault="00DA1DC8" w:rsidP="00A74487">
      <w:pPr>
        <w:widowControl w:val="0"/>
        <w:spacing w:line="360" w:lineRule="auto"/>
        <w:jc w:val="both"/>
      </w:pPr>
      <w:r w:rsidRPr="00853283">
        <w:rPr>
          <w:rFonts w:ascii="Comic Sans MS" w:hAnsi="Comic Sans MS"/>
          <w:b/>
          <w:sz w:val="22"/>
        </w:rPr>
        <w:t>g)</w:t>
      </w:r>
      <w:r w:rsidRPr="00A04AB3">
        <w:t xml:space="preserve"> Yatırım programı hazırlıklarının koordinasyonunu sağlamak, uygulama </w:t>
      </w:r>
      <w:r w:rsidR="00853283" w:rsidRPr="00A04AB3">
        <w:t>sonuçlarını izlemek</w:t>
      </w:r>
      <w:r w:rsidRPr="00A04AB3">
        <w:t xml:space="preserve"> ve yıllık yatırım değerlendirme raporunu hazırlamak,</w:t>
      </w:r>
    </w:p>
    <w:p w:rsidR="00DA1DC8" w:rsidRPr="00A04AB3" w:rsidRDefault="00DA1DC8" w:rsidP="00A74487">
      <w:pPr>
        <w:widowControl w:val="0"/>
        <w:spacing w:line="360" w:lineRule="auto"/>
        <w:jc w:val="both"/>
      </w:pPr>
      <w:r w:rsidRPr="00853283">
        <w:rPr>
          <w:rFonts w:ascii="Comic Sans MS" w:hAnsi="Comic Sans MS"/>
          <w:b/>
          <w:sz w:val="22"/>
        </w:rPr>
        <w:t>h)</w:t>
      </w:r>
      <w:r w:rsidRPr="00A04AB3">
        <w:t xml:space="preserve"> Bütçe uygulama sonuçlarını raporlamak; sorunları önleyici ve etkililiği artırıcı tedbirler üretmek,</w:t>
      </w:r>
    </w:p>
    <w:p w:rsidR="00D1785C" w:rsidRPr="00853283" w:rsidRDefault="00DA1DC8" w:rsidP="00DE40F0">
      <w:pPr>
        <w:widowControl w:val="0"/>
        <w:spacing w:line="360" w:lineRule="auto"/>
        <w:rPr>
          <w:rFonts w:ascii="Comic Sans MS" w:hAnsi="Comic Sans MS"/>
          <w:color w:val="0000FF"/>
          <w:sz w:val="22"/>
        </w:rPr>
      </w:pPr>
      <w:r w:rsidRPr="00853283">
        <w:rPr>
          <w:rFonts w:ascii="Comic Sans MS" w:hAnsi="Comic Sans MS"/>
          <w:b/>
          <w:sz w:val="22"/>
        </w:rPr>
        <w:t>ı</w:t>
      </w:r>
      <w:r w:rsidR="00331F50" w:rsidRPr="00853283">
        <w:rPr>
          <w:rFonts w:ascii="Comic Sans MS" w:hAnsi="Comic Sans MS"/>
          <w:b/>
          <w:sz w:val="22"/>
        </w:rPr>
        <w:t>)</w:t>
      </w:r>
      <w:r w:rsidR="00331F50" w:rsidRPr="00853283">
        <w:rPr>
          <w:sz w:val="22"/>
        </w:rPr>
        <w:t xml:space="preserve"> </w:t>
      </w:r>
      <w:r w:rsidR="00331F50" w:rsidRPr="00A04AB3">
        <w:t>Üniversite</w:t>
      </w:r>
      <w:r w:rsidRPr="00A04AB3">
        <w:t xml:space="preserve"> faaliyetlerinin stratejik </w:t>
      </w:r>
      <w:r w:rsidR="00853283" w:rsidRPr="00A04AB3">
        <w:t>plan, performans</w:t>
      </w:r>
      <w:r w:rsidR="00A74487" w:rsidRPr="00A04AB3">
        <w:t xml:space="preserve"> programı ve bütçeye </w:t>
      </w:r>
      <w:r w:rsidRPr="00A04AB3">
        <w:t>uygunluğunu</w:t>
      </w:r>
      <w:r w:rsidR="00A74487" w:rsidRPr="00A04AB3">
        <w:t xml:space="preserve"> </w:t>
      </w:r>
      <w:r w:rsidRPr="00A04AB3">
        <w:t>izlemek ve değerlendirmek.</w:t>
      </w:r>
      <w:r w:rsidR="009A44C1" w:rsidRPr="00A04AB3">
        <w:t xml:space="preserve">                                                               </w:t>
      </w:r>
      <w:r w:rsidR="00DE40F0">
        <w:t xml:space="preserve">                  </w:t>
      </w:r>
      <w:r w:rsidR="009A44C1">
        <w:rPr>
          <w:b/>
          <w:bCs/>
        </w:rPr>
        <w:t xml:space="preserve">                                                                                                                                     </w:t>
      </w:r>
      <w:r w:rsidR="00D1785C" w:rsidRPr="00924EBB">
        <w:rPr>
          <w:b/>
          <w:bCs/>
          <w:color w:val="FF0000"/>
        </w:rPr>
        <w:t xml:space="preserve"> </w:t>
      </w:r>
      <w:r w:rsidR="00D1785C" w:rsidRPr="00853283">
        <w:rPr>
          <w:rFonts w:ascii="Comic Sans MS" w:hAnsi="Comic Sans MS"/>
          <w:color w:val="0000FF"/>
          <w:sz w:val="22"/>
        </w:rPr>
        <w:t>Muhasebe, kesin hesap ve raporlama;</w:t>
      </w:r>
    </w:p>
    <w:p w:rsidR="00C30D5A" w:rsidRPr="00C30D5A" w:rsidRDefault="00C30D5A" w:rsidP="00C30D5A">
      <w:pPr>
        <w:widowControl w:val="0"/>
        <w:spacing w:line="360" w:lineRule="auto"/>
        <w:jc w:val="both"/>
      </w:pPr>
      <w:r w:rsidRPr="00D80C2F">
        <w:rPr>
          <w:rFonts w:ascii="Comic Sans MS" w:hAnsi="Comic Sans MS"/>
          <w:b/>
          <w:sz w:val="22"/>
        </w:rPr>
        <w:t>a)</w:t>
      </w:r>
      <w:r w:rsidRPr="00C30D5A">
        <w:t xml:space="preserve"> </w:t>
      </w:r>
      <w:r w:rsidR="007D061F">
        <w:t>M</w:t>
      </w:r>
      <w:r w:rsidRPr="00C30D5A">
        <w:t>uhasebe hizmetlerini yürütmek,</w:t>
      </w:r>
    </w:p>
    <w:p w:rsidR="00C30D5A" w:rsidRPr="00A04AB3" w:rsidRDefault="00C30D5A" w:rsidP="00C30D5A">
      <w:pPr>
        <w:widowControl w:val="0"/>
        <w:spacing w:line="360" w:lineRule="auto"/>
        <w:jc w:val="both"/>
      </w:pPr>
      <w:r w:rsidRPr="00D80C2F">
        <w:rPr>
          <w:rFonts w:ascii="Comic Sans MS" w:hAnsi="Comic Sans MS"/>
          <w:b/>
          <w:sz w:val="22"/>
        </w:rPr>
        <w:t>b)</w:t>
      </w:r>
      <w:r w:rsidRPr="00A04AB3">
        <w:t xml:space="preserve"> Bütçe kesin hesabını hazırlamak,</w:t>
      </w:r>
    </w:p>
    <w:p w:rsidR="00C30D5A" w:rsidRPr="00A04AB3" w:rsidRDefault="00C30D5A" w:rsidP="00C30D5A">
      <w:pPr>
        <w:widowControl w:val="0"/>
        <w:spacing w:line="360" w:lineRule="auto"/>
        <w:jc w:val="both"/>
      </w:pPr>
      <w:r w:rsidRPr="00D80C2F">
        <w:rPr>
          <w:rFonts w:ascii="Comic Sans MS" w:hAnsi="Comic Sans MS"/>
          <w:b/>
          <w:sz w:val="22"/>
        </w:rPr>
        <w:t>c)</w:t>
      </w:r>
      <w:r w:rsidRPr="00A04AB3">
        <w:t xml:space="preserve"> Mal yönetim dönemine ilişkin icmal cetvellerini hazırlamak, </w:t>
      </w:r>
    </w:p>
    <w:p w:rsidR="00D80C2F" w:rsidRDefault="00C30D5A" w:rsidP="00D80C2F">
      <w:pPr>
        <w:widowControl w:val="0"/>
        <w:spacing w:line="360" w:lineRule="auto"/>
        <w:jc w:val="both"/>
      </w:pPr>
      <w:r w:rsidRPr="00D80C2F">
        <w:rPr>
          <w:rFonts w:ascii="Comic Sans MS" w:hAnsi="Comic Sans MS"/>
          <w:b/>
          <w:sz w:val="22"/>
        </w:rPr>
        <w:t>d)</w:t>
      </w:r>
      <w:r w:rsidRPr="00A04AB3">
        <w:t xml:space="preserve"> Malî istatistikleri hazırlamak.</w:t>
      </w:r>
    </w:p>
    <w:p w:rsidR="00D1785C" w:rsidRPr="00D80C2F" w:rsidRDefault="00D1785C" w:rsidP="00D80C2F">
      <w:pPr>
        <w:widowControl w:val="0"/>
        <w:spacing w:line="360" w:lineRule="auto"/>
        <w:jc w:val="both"/>
        <w:rPr>
          <w:rFonts w:ascii="Comic Sans MS" w:hAnsi="Comic Sans MS"/>
          <w:color w:val="0000FF"/>
          <w:sz w:val="22"/>
        </w:rPr>
      </w:pPr>
      <w:r w:rsidRPr="00D80C2F">
        <w:rPr>
          <w:rFonts w:ascii="Comic Sans MS" w:hAnsi="Comic Sans MS"/>
          <w:bCs/>
          <w:color w:val="0000FF"/>
          <w:sz w:val="22"/>
        </w:rPr>
        <w:t xml:space="preserve"> </w:t>
      </w:r>
      <w:r w:rsidR="003D6B70" w:rsidRPr="00D80C2F">
        <w:rPr>
          <w:rFonts w:ascii="Comic Sans MS" w:hAnsi="Comic Sans MS"/>
          <w:color w:val="0000FF"/>
          <w:sz w:val="22"/>
        </w:rPr>
        <w:t>İ</w:t>
      </w:r>
      <w:r w:rsidRPr="00D80C2F">
        <w:rPr>
          <w:rFonts w:ascii="Comic Sans MS" w:hAnsi="Comic Sans MS"/>
          <w:color w:val="0000FF"/>
          <w:sz w:val="22"/>
        </w:rPr>
        <w:t>ç kontrol;</w:t>
      </w:r>
    </w:p>
    <w:p w:rsidR="007D061F" w:rsidRPr="00A04AB3" w:rsidRDefault="007D061F" w:rsidP="007D061F">
      <w:pPr>
        <w:widowControl w:val="0"/>
        <w:spacing w:line="360" w:lineRule="auto"/>
        <w:jc w:val="both"/>
      </w:pPr>
      <w:r w:rsidRPr="00D80C2F">
        <w:rPr>
          <w:rFonts w:ascii="Comic Sans MS" w:hAnsi="Comic Sans MS"/>
          <w:b/>
          <w:sz w:val="22"/>
        </w:rPr>
        <w:t>a)</w:t>
      </w:r>
      <w:r w:rsidRPr="00D80C2F">
        <w:rPr>
          <w:sz w:val="22"/>
        </w:rPr>
        <w:t xml:space="preserve"> </w:t>
      </w:r>
      <w:r w:rsidRPr="00A04AB3">
        <w:t>İç kontrol sisteminin kurulması, standartlarının uygulanması ve geliştirilmesi konularında çalışmalar yapmak,</w:t>
      </w:r>
    </w:p>
    <w:p w:rsidR="007D061F" w:rsidRPr="00A04AB3" w:rsidRDefault="007D061F" w:rsidP="007D061F">
      <w:pPr>
        <w:widowControl w:val="0"/>
        <w:spacing w:line="360" w:lineRule="auto"/>
        <w:jc w:val="both"/>
      </w:pPr>
      <w:r w:rsidRPr="00D80C2F">
        <w:rPr>
          <w:rFonts w:ascii="Comic Sans MS" w:hAnsi="Comic Sans MS"/>
          <w:b/>
          <w:sz w:val="22"/>
        </w:rPr>
        <w:t>b)</w:t>
      </w:r>
      <w:r w:rsidRPr="00D80C2F">
        <w:rPr>
          <w:sz w:val="22"/>
        </w:rPr>
        <w:t xml:space="preserve"> </w:t>
      </w:r>
      <w:r w:rsidRPr="00A04AB3">
        <w:t>İdarenin görev alanına ilişkin konularda standartlar hazırlamak,</w:t>
      </w:r>
    </w:p>
    <w:p w:rsidR="007D061F" w:rsidRPr="007D061F" w:rsidRDefault="007D061F" w:rsidP="007D061F">
      <w:pPr>
        <w:widowControl w:val="0"/>
        <w:spacing w:line="360" w:lineRule="auto"/>
        <w:jc w:val="both"/>
      </w:pPr>
      <w:r w:rsidRPr="00D80C2F">
        <w:rPr>
          <w:rFonts w:ascii="Comic Sans MS" w:hAnsi="Comic Sans MS"/>
          <w:b/>
          <w:sz w:val="22"/>
        </w:rPr>
        <w:t>c)</w:t>
      </w:r>
      <w:r w:rsidRPr="00D80C2F">
        <w:rPr>
          <w:sz w:val="22"/>
        </w:rPr>
        <w:t xml:space="preserve"> </w:t>
      </w:r>
      <w:r w:rsidRPr="00A04AB3">
        <w:t>Ön malî kontrol görevini yürütmek,</w:t>
      </w:r>
    </w:p>
    <w:p w:rsidR="00822030" w:rsidRPr="00415755" w:rsidRDefault="007D061F" w:rsidP="00415755">
      <w:pPr>
        <w:widowControl w:val="0"/>
        <w:spacing w:line="360" w:lineRule="auto"/>
        <w:jc w:val="both"/>
      </w:pPr>
      <w:r w:rsidRPr="00D80C2F">
        <w:rPr>
          <w:rFonts w:ascii="Comic Sans MS" w:hAnsi="Comic Sans MS"/>
          <w:b/>
          <w:sz w:val="22"/>
        </w:rPr>
        <w:t>d)</w:t>
      </w:r>
      <w:r w:rsidRPr="00D80C2F">
        <w:rPr>
          <w:sz w:val="22"/>
        </w:rPr>
        <w:t xml:space="preserve"> </w:t>
      </w:r>
      <w:r w:rsidRPr="007D061F">
        <w:t>Amaçlar ile sonuçlar arasındaki farklılığı giderici ve etkililiği artırıcı tedbirler önermek.</w:t>
      </w:r>
    </w:p>
    <w:p w:rsidR="00D1785C" w:rsidRPr="00D80C2F" w:rsidRDefault="00701614" w:rsidP="00F63F93">
      <w:pPr>
        <w:autoSpaceDE w:val="0"/>
        <w:autoSpaceDN w:val="0"/>
        <w:adjustRightInd w:val="0"/>
        <w:spacing w:line="360" w:lineRule="auto"/>
        <w:jc w:val="both"/>
        <w:outlineLvl w:val="2"/>
        <w:rPr>
          <w:rFonts w:ascii="Comic Sans MS" w:hAnsi="Comic Sans MS"/>
          <w:b/>
          <w:bCs/>
          <w:color w:val="FF0000"/>
          <w:szCs w:val="28"/>
        </w:rPr>
      </w:pPr>
      <w:bookmarkStart w:id="8" w:name="_Toc358792860"/>
      <w:r w:rsidRPr="00D80C2F">
        <w:rPr>
          <w:rFonts w:ascii="Comic Sans MS" w:hAnsi="Comic Sans MS"/>
          <w:b/>
          <w:bCs/>
          <w:color w:val="FF0000"/>
          <w:szCs w:val="28"/>
        </w:rPr>
        <w:t>2-</w:t>
      </w:r>
      <w:r w:rsidR="008C5E45" w:rsidRPr="00D80C2F">
        <w:rPr>
          <w:rFonts w:ascii="Comic Sans MS" w:hAnsi="Comic Sans MS"/>
          <w:b/>
          <w:bCs/>
          <w:color w:val="FF0000"/>
          <w:szCs w:val="28"/>
        </w:rPr>
        <w:t xml:space="preserve"> </w:t>
      </w:r>
      <w:r w:rsidR="00D1785C" w:rsidRPr="00D80C2F">
        <w:rPr>
          <w:rFonts w:ascii="Comic Sans MS" w:hAnsi="Comic Sans MS"/>
          <w:b/>
          <w:bCs/>
          <w:color w:val="FF0000"/>
          <w:szCs w:val="28"/>
        </w:rPr>
        <w:t>Sorumluluklarımız</w:t>
      </w:r>
      <w:bookmarkEnd w:id="8"/>
    </w:p>
    <w:p w:rsidR="00655764" w:rsidRPr="00655764" w:rsidRDefault="00415755" w:rsidP="00415755">
      <w:pPr>
        <w:autoSpaceDE w:val="0"/>
        <w:autoSpaceDN w:val="0"/>
        <w:adjustRightInd w:val="0"/>
        <w:spacing w:line="360" w:lineRule="auto"/>
        <w:jc w:val="both"/>
      </w:pPr>
      <w:r>
        <w:t xml:space="preserve">           </w:t>
      </w:r>
      <w:r w:rsidR="00D1785C" w:rsidRPr="005723F5">
        <w:t>Strateji Geli</w:t>
      </w:r>
      <w:r w:rsidR="000B3A3D" w:rsidRPr="005723F5">
        <w:t>ş</w:t>
      </w:r>
      <w:r w:rsidR="00D1785C" w:rsidRPr="005723F5">
        <w:t>tirme Daire Ba</w:t>
      </w:r>
      <w:r w:rsidR="000B3A3D" w:rsidRPr="005723F5">
        <w:t>ş</w:t>
      </w:r>
      <w:r w:rsidR="00D1785C" w:rsidRPr="005723F5">
        <w:t>kanlı</w:t>
      </w:r>
      <w:r w:rsidR="000B3A3D" w:rsidRPr="005723F5">
        <w:t>ğ</w:t>
      </w:r>
      <w:r w:rsidR="00D1785C" w:rsidRPr="005723F5">
        <w:t xml:space="preserve">ı, </w:t>
      </w:r>
      <w:r w:rsidR="00D82363">
        <w:t>mevzuatta belirtilen görevlerin</w:t>
      </w:r>
      <w:r w:rsidR="00D1785C" w:rsidRPr="005723F5">
        <w:t xml:space="preserve"> yerine</w:t>
      </w:r>
      <w:r w:rsidR="000B3A3D" w:rsidRPr="005723F5">
        <w:t xml:space="preserve"> </w:t>
      </w:r>
      <w:r w:rsidR="00D1785C" w:rsidRPr="00655764">
        <w:t>getirilmesinden üst yöneticiye kar</w:t>
      </w:r>
      <w:r w:rsidR="00671323" w:rsidRPr="00655764">
        <w:t>ş</w:t>
      </w:r>
      <w:r w:rsidR="00D1785C" w:rsidRPr="00655764">
        <w:t xml:space="preserve">ı </w:t>
      </w:r>
      <w:r w:rsidR="00D82363" w:rsidRPr="00655764">
        <w:t>sorumludur. Bu sorumluluk</w:t>
      </w:r>
      <w:r w:rsidR="00655764" w:rsidRPr="00655764">
        <w:t xml:space="preserve">ların </w:t>
      </w:r>
      <w:proofErr w:type="spellStart"/>
      <w:r w:rsidR="00655764" w:rsidRPr="00655764">
        <w:t>başlıcaları</w:t>
      </w:r>
      <w:proofErr w:type="spellEnd"/>
      <w:r w:rsidR="00655764" w:rsidRPr="00655764">
        <w:t xml:space="preserve"> aşağıda sıralanmıştır.</w:t>
      </w:r>
      <w:r w:rsidR="00D1785C" w:rsidRPr="00655764">
        <w:t xml:space="preserve"> </w:t>
      </w:r>
    </w:p>
    <w:p w:rsidR="00655764" w:rsidRPr="00A04AB3" w:rsidRDefault="00D1785C" w:rsidP="00B75219">
      <w:pPr>
        <w:numPr>
          <w:ilvl w:val="0"/>
          <w:numId w:val="5"/>
        </w:numPr>
        <w:autoSpaceDE w:val="0"/>
        <w:autoSpaceDN w:val="0"/>
        <w:adjustRightInd w:val="0"/>
        <w:spacing w:line="360" w:lineRule="auto"/>
        <w:jc w:val="both"/>
      </w:pPr>
      <w:r w:rsidRPr="00A04AB3">
        <w:t>Üniversite kaynaklarının etkili, ekonomik, verimli ve hukuka uygun</w:t>
      </w:r>
      <w:r w:rsidR="000B3A3D" w:rsidRPr="00A04AB3">
        <w:t xml:space="preserve"> olarak elde edilmesinden, </w:t>
      </w:r>
      <w:r w:rsidRPr="00A04AB3">
        <w:t>muhasebele</w:t>
      </w:r>
      <w:r w:rsidR="000B3A3D" w:rsidRPr="00A04AB3">
        <w:t>ş</w:t>
      </w:r>
      <w:r w:rsidRPr="00A04AB3">
        <w:t>tirilmesinden, raporlanmasından ve kötüye kullanılmaması</w:t>
      </w:r>
      <w:r w:rsidR="00671323" w:rsidRPr="00A04AB3">
        <w:t xml:space="preserve"> </w:t>
      </w:r>
      <w:r w:rsidRPr="00A04AB3">
        <w:t>için gerekli ön</w:t>
      </w:r>
      <w:r w:rsidR="00AE1044" w:rsidRPr="00A04AB3">
        <w:t>lemlerin alınmasından</w:t>
      </w:r>
      <w:r w:rsidR="00655764" w:rsidRPr="00A04AB3">
        <w:t>,</w:t>
      </w:r>
    </w:p>
    <w:p w:rsidR="00655764" w:rsidRPr="000B606F" w:rsidRDefault="00D1785C" w:rsidP="00B75219">
      <w:pPr>
        <w:numPr>
          <w:ilvl w:val="0"/>
          <w:numId w:val="5"/>
        </w:numPr>
        <w:autoSpaceDE w:val="0"/>
        <w:autoSpaceDN w:val="0"/>
        <w:adjustRightInd w:val="0"/>
        <w:spacing w:line="360" w:lineRule="auto"/>
        <w:jc w:val="both"/>
      </w:pPr>
      <w:r w:rsidRPr="005723F5">
        <w:t>Ünivers</w:t>
      </w:r>
      <w:r w:rsidR="00AE1044">
        <w:t>ite gelirlerinin tarh, tahakkuk ve</w:t>
      </w:r>
      <w:r w:rsidRPr="005723F5">
        <w:t xml:space="preserve"> tahsiliyle</w:t>
      </w:r>
      <w:r w:rsidR="000B3A3D" w:rsidRPr="005723F5">
        <w:t xml:space="preserve"> </w:t>
      </w:r>
      <w:r w:rsidRPr="005723F5">
        <w:t>yetkili ve görevli olan Ba</w:t>
      </w:r>
      <w:r w:rsidR="000B3A3D" w:rsidRPr="005723F5">
        <w:t>ş</w:t>
      </w:r>
      <w:r w:rsidRPr="005723F5">
        <w:t>kanlı</w:t>
      </w:r>
      <w:r w:rsidR="000B3A3D" w:rsidRPr="005723F5">
        <w:t>ğ</w:t>
      </w:r>
      <w:r w:rsidRPr="005723F5">
        <w:t>ımız, ilgili kanunla</w:t>
      </w:r>
      <w:r w:rsidR="000B3A3D" w:rsidRPr="005723F5">
        <w:t xml:space="preserve">rda öngörülen tarh, tahakkuk ve </w:t>
      </w:r>
      <w:r w:rsidRPr="005723F5">
        <w:t>tahsil</w:t>
      </w:r>
      <w:r w:rsidR="000B3A3D" w:rsidRPr="005723F5">
        <w:t xml:space="preserve"> </w:t>
      </w:r>
      <w:r w:rsidRPr="005723F5">
        <w:t>i</w:t>
      </w:r>
      <w:r w:rsidR="000B3A3D" w:rsidRPr="005723F5">
        <w:t>ş</w:t>
      </w:r>
      <w:r w:rsidRPr="005723F5">
        <w:t xml:space="preserve">lemlerinin </w:t>
      </w:r>
      <w:r w:rsidRPr="005723F5">
        <w:lastRenderedPageBreak/>
        <w:t xml:space="preserve">zamanında ve eksiksiz olarak yapılmasından, </w:t>
      </w:r>
      <w:r w:rsidRPr="000B606F">
        <w:t>etkin bir ön malî kontrol</w:t>
      </w:r>
      <w:r w:rsidR="000B3A3D" w:rsidRPr="000B606F">
        <w:t xml:space="preserve"> </w:t>
      </w:r>
      <w:r w:rsidRPr="000B606F">
        <w:t>yapılmasından</w:t>
      </w:r>
      <w:r w:rsidR="00655764" w:rsidRPr="000B606F">
        <w:t>,</w:t>
      </w:r>
    </w:p>
    <w:p w:rsidR="00655764" w:rsidRDefault="00655764" w:rsidP="00B75219">
      <w:pPr>
        <w:numPr>
          <w:ilvl w:val="0"/>
          <w:numId w:val="5"/>
        </w:numPr>
        <w:autoSpaceDE w:val="0"/>
        <w:autoSpaceDN w:val="0"/>
        <w:adjustRightInd w:val="0"/>
        <w:spacing w:line="360" w:lineRule="auto"/>
        <w:jc w:val="both"/>
      </w:pPr>
      <w:r>
        <w:t>Ü</w:t>
      </w:r>
      <w:r w:rsidR="00D82363">
        <w:t xml:space="preserve">niversitemiz </w:t>
      </w:r>
      <w:r w:rsidR="00D1785C" w:rsidRPr="005723F5">
        <w:t>giderlerin</w:t>
      </w:r>
      <w:r w:rsidR="00D82363">
        <w:t>in</w:t>
      </w:r>
      <w:r w:rsidR="00D1785C" w:rsidRPr="005723F5">
        <w:t xml:space="preserve"> hak sahiplerine ödenmesi, para</w:t>
      </w:r>
      <w:r w:rsidR="000B3A3D" w:rsidRPr="005723F5">
        <w:t xml:space="preserve"> </w:t>
      </w:r>
      <w:r w:rsidR="00671323">
        <w:t>ve parayla ifade edi</w:t>
      </w:r>
      <w:r w:rsidR="00D1785C" w:rsidRPr="005723F5">
        <w:t>len de</w:t>
      </w:r>
      <w:r w:rsidR="000B3A3D" w:rsidRPr="005723F5">
        <w:t>ğ</w:t>
      </w:r>
      <w:r w:rsidR="00D1785C" w:rsidRPr="005723F5">
        <w:t>erler ile emanetlerin alınması, saklanması, ilgililere verilmesi,</w:t>
      </w:r>
      <w:r w:rsidR="00630991">
        <w:t xml:space="preserve"> </w:t>
      </w:r>
      <w:r w:rsidR="00D1785C" w:rsidRPr="005723F5">
        <w:t>gönderilmesi ve</w:t>
      </w:r>
      <w:r w:rsidR="000B3A3D" w:rsidRPr="005723F5">
        <w:t xml:space="preserve"> </w:t>
      </w:r>
      <w:r w:rsidR="00D1785C" w:rsidRPr="005723F5">
        <w:t>di</w:t>
      </w:r>
      <w:r w:rsidR="000B3A3D" w:rsidRPr="005723F5">
        <w:t>ğ</w:t>
      </w:r>
      <w:r w:rsidR="00D1785C" w:rsidRPr="005723F5">
        <w:t>er tüm malî i</w:t>
      </w:r>
      <w:r w:rsidR="000B3A3D" w:rsidRPr="005723F5">
        <w:t>ş</w:t>
      </w:r>
      <w:r w:rsidR="00D1785C" w:rsidRPr="005723F5">
        <w:t>lemlerin kayıtlarının yapılması ve raporlanması hizmetlerin</w:t>
      </w:r>
      <w:r w:rsidR="000B3A3D" w:rsidRPr="005723F5">
        <w:t xml:space="preserve"> yapılmasından </w:t>
      </w:r>
      <w:r w:rsidR="00D1785C" w:rsidRPr="005723F5">
        <w:t>ve muhasebe kayıtlarının usulüne uygun, saydam ve eri</w:t>
      </w:r>
      <w:r w:rsidR="000B3A3D" w:rsidRPr="005723F5">
        <w:t>ş</w:t>
      </w:r>
      <w:r w:rsidR="00D1785C" w:rsidRPr="005723F5">
        <w:t xml:space="preserve">ilebilir </w:t>
      </w:r>
      <w:r w:rsidR="000B3A3D" w:rsidRPr="005723F5">
        <w:t>ş</w:t>
      </w:r>
      <w:r w:rsidR="00D1785C" w:rsidRPr="005723F5">
        <w:t>ekilde</w:t>
      </w:r>
      <w:r w:rsidR="000B3A3D" w:rsidRPr="005723F5">
        <w:t xml:space="preserve"> tutulmasından</w:t>
      </w:r>
      <w:r>
        <w:t>,</w:t>
      </w:r>
    </w:p>
    <w:p w:rsidR="00291165" w:rsidRPr="00415755" w:rsidRDefault="00D82363" w:rsidP="00B75219">
      <w:pPr>
        <w:numPr>
          <w:ilvl w:val="0"/>
          <w:numId w:val="5"/>
        </w:numPr>
        <w:autoSpaceDE w:val="0"/>
        <w:autoSpaceDN w:val="0"/>
        <w:adjustRightInd w:val="0"/>
        <w:spacing w:line="360" w:lineRule="auto"/>
        <w:jc w:val="both"/>
      </w:pPr>
      <w:r w:rsidRPr="005723F5">
        <w:t>Başkanlığımız, bütçesinin harcama yetkilisi olarak verilen harcama talimatlarının bütçe ilke ve esaslarına, kanun, tüzük ve yönetmelikler ile diğer mevzuata uygun olmasından, ödeneklerin etkili, ekonomik ve verimli kullanılmasından ve ilgili Kanunlar çerçevesinde yapılması gereken diğer işlemlerden dolayı hesap vermekle sorumludur.</w:t>
      </w:r>
    </w:p>
    <w:p w:rsidR="00415755" w:rsidRDefault="00415755" w:rsidP="00305A15">
      <w:pPr>
        <w:autoSpaceDE w:val="0"/>
        <w:autoSpaceDN w:val="0"/>
        <w:adjustRightInd w:val="0"/>
        <w:spacing w:line="360" w:lineRule="auto"/>
        <w:jc w:val="both"/>
        <w:outlineLvl w:val="0"/>
        <w:rPr>
          <w:b/>
        </w:rPr>
      </w:pPr>
    </w:p>
    <w:p w:rsidR="000E3B77" w:rsidRPr="00F42CB1" w:rsidRDefault="00503DA8" w:rsidP="00F63F93">
      <w:pPr>
        <w:autoSpaceDE w:val="0"/>
        <w:autoSpaceDN w:val="0"/>
        <w:adjustRightInd w:val="0"/>
        <w:spacing w:line="360" w:lineRule="auto"/>
        <w:jc w:val="both"/>
        <w:outlineLvl w:val="1"/>
        <w:rPr>
          <w:rFonts w:ascii="Comic Sans MS" w:hAnsi="Comic Sans MS"/>
          <w:b/>
          <w:color w:val="0000FF"/>
        </w:rPr>
      </w:pPr>
      <w:bookmarkStart w:id="9" w:name="_Toc358792861"/>
      <w:r w:rsidRPr="00783821">
        <w:rPr>
          <w:rFonts w:ascii="Comic Sans MS" w:hAnsi="Comic Sans MS"/>
          <w:b/>
          <w:color w:val="0000FF"/>
          <w:sz w:val="22"/>
        </w:rPr>
        <w:t>C</w:t>
      </w:r>
      <w:r w:rsidR="009307A1" w:rsidRPr="00783821">
        <w:rPr>
          <w:rFonts w:ascii="Comic Sans MS" w:hAnsi="Comic Sans MS"/>
          <w:b/>
          <w:color w:val="0000FF"/>
          <w:sz w:val="22"/>
        </w:rPr>
        <w:t>- İDAREYE İLİŞKİN BİLGİLER</w:t>
      </w:r>
      <w:bookmarkEnd w:id="9"/>
      <w:r w:rsidR="009307A1" w:rsidRPr="00783821">
        <w:rPr>
          <w:rFonts w:ascii="Comic Sans MS" w:hAnsi="Comic Sans MS"/>
          <w:b/>
          <w:color w:val="0000FF"/>
          <w:sz w:val="22"/>
        </w:rPr>
        <w:t xml:space="preserve"> </w:t>
      </w:r>
    </w:p>
    <w:p w:rsidR="002949EA" w:rsidRPr="00F42CB1" w:rsidRDefault="00F42CB1" w:rsidP="00F63F93">
      <w:pPr>
        <w:autoSpaceDE w:val="0"/>
        <w:autoSpaceDN w:val="0"/>
        <w:adjustRightInd w:val="0"/>
        <w:spacing w:line="360" w:lineRule="auto"/>
        <w:jc w:val="both"/>
        <w:outlineLvl w:val="2"/>
        <w:rPr>
          <w:rFonts w:ascii="Comic Sans MS" w:hAnsi="Comic Sans MS"/>
          <w:b/>
          <w:color w:val="FF0000"/>
          <w:szCs w:val="22"/>
        </w:rPr>
      </w:pPr>
      <w:bookmarkStart w:id="10" w:name="_Toc358792862"/>
      <w:r w:rsidRPr="00F42CB1">
        <w:rPr>
          <w:rFonts w:ascii="Comic Sans MS" w:hAnsi="Comic Sans MS"/>
          <w:b/>
          <w:color w:val="FF0000"/>
          <w:szCs w:val="22"/>
        </w:rPr>
        <w:t>1- Fiziksel Yapı</w:t>
      </w:r>
      <w:bookmarkEnd w:id="10"/>
    </w:p>
    <w:p w:rsidR="00D56F3C" w:rsidRDefault="00415755" w:rsidP="00F1636A">
      <w:pPr>
        <w:autoSpaceDE w:val="0"/>
        <w:autoSpaceDN w:val="0"/>
        <w:adjustRightInd w:val="0"/>
        <w:spacing w:line="360" w:lineRule="auto"/>
        <w:ind w:firstLine="708"/>
        <w:jc w:val="both"/>
      </w:pPr>
      <w:r>
        <w:t>Başkanlığımız,</w:t>
      </w:r>
      <w:r w:rsidR="00D56F3C">
        <w:t xml:space="preserve"> </w:t>
      </w:r>
      <w:r w:rsidR="00036D27">
        <w:t>Üniversite</w:t>
      </w:r>
      <w:r>
        <w:t xml:space="preserve"> </w:t>
      </w:r>
      <w:proofErr w:type="spellStart"/>
      <w:r w:rsidR="005412A9">
        <w:t>Kampu</w:t>
      </w:r>
      <w:r w:rsidR="00036D27">
        <w:t>sü</w:t>
      </w:r>
      <w:proofErr w:type="spellEnd"/>
      <w:r w:rsidR="00D56F3C">
        <w:t xml:space="preserve"> </w:t>
      </w:r>
      <w:r w:rsidR="005412A9">
        <w:t xml:space="preserve">Eski Rektörlük Binasın 2. Katına 2013 yılı içerisinde taşınarak fiziki </w:t>
      </w:r>
      <w:proofErr w:type="gramStart"/>
      <w:r w:rsidR="005412A9">
        <w:t>mekan</w:t>
      </w:r>
      <w:proofErr w:type="gramEnd"/>
      <w:r w:rsidR="005412A9">
        <w:t xml:space="preserve"> sıkıntısınız büyük oranda çözmüştür.</w:t>
      </w:r>
      <w:r w:rsidR="00801AC0">
        <w:t xml:space="preserve"> </w:t>
      </w:r>
      <w:r w:rsidR="005412A9">
        <w:t>Başkanlığımız, 17 oda ve y</w:t>
      </w:r>
      <w:r w:rsidR="00503DA8" w:rsidRPr="005723F5">
        <w:t xml:space="preserve">aklaşık olarak </w:t>
      </w:r>
      <w:r w:rsidR="00BA7EBF">
        <w:t>335</w:t>
      </w:r>
      <w:r w:rsidR="00503DA8" w:rsidRPr="005723F5">
        <w:t xml:space="preserve"> m</w:t>
      </w:r>
      <w:r w:rsidR="002D0E23" w:rsidRPr="005723F5">
        <w:t>²</w:t>
      </w:r>
      <w:r w:rsidR="00503DA8" w:rsidRPr="005723F5">
        <w:t xml:space="preserve"> </w:t>
      </w:r>
      <w:proofErr w:type="spellStart"/>
      <w:r w:rsidR="00503DA8" w:rsidRPr="005723F5">
        <w:t>lik</w:t>
      </w:r>
      <w:proofErr w:type="spellEnd"/>
      <w:r w:rsidR="00503DA8" w:rsidRPr="005723F5">
        <w:t xml:space="preserve"> </w:t>
      </w:r>
      <w:r w:rsidR="005412A9">
        <w:t>alana sahip yeni yerimizde</w:t>
      </w:r>
      <w:r w:rsidR="00801AC0">
        <w:t>;</w:t>
      </w:r>
      <w:r w:rsidR="005412A9">
        <w:t xml:space="preserve"> başkanlı</w:t>
      </w:r>
      <w:r w:rsidR="00801AC0">
        <w:t>k</w:t>
      </w:r>
      <w:r w:rsidR="005412A9">
        <w:t xml:space="preserve"> ofisi, toplantı odası, vezne ve evrak tasnif odası, iki adet arşiv odası, iki ve üç kişilik ofislerin bulunduğu </w:t>
      </w:r>
      <w:r w:rsidR="00801AC0">
        <w:t xml:space="preserve">daha modern ortamlarda </w:t>
      </w:r>
      <w:r w:rsidR="00503DA8" w:rsidRPr="005723F5">
        <w:t xml:space="preserve">hizmet </w:t>
      </w:r>
      <w:r w:rsidR="002D0E23" w:rsidRPr="005723F5">
        <w:t>vermektedir.</w:t>
      </w:r>
      <w:r w:rsidR="00503DA8" w:rsidRPr="005723F5">
        <w:t xml:space="preserve"> </w:t>
      </w:r>
    </w:p>
    <w:tbl>
      <w:tblPr>
        <w:tblW w:w="5055" w:type="pc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tblPr>
      <w:tblGrid>
        <w:gridCol w:w="2749"/>
        <w:gridCol w:w="2355"/>
        <w:gridCol w:w="2355"/>
        <w:gridCol w:w="2062"/>
      </w:tblGrid>
      <w:tr w:rsidR="00D56F3C" w:rsidRPr="00E1774F" w:rsidTr="00B76A07">
        <w:tc>
          <w:tcPr>
            <w:tcW w:w="5000" w:type="pct"/>
            <w:gridSpan w:val="4"/>
            <w:shd w:val="clear" w:color="auto" w:fill="8DB3E2" w:themeFill="text2" w:themeFillTint="66"/>
          </w:tcPr>
          <w:p w:rsidR="00D56F3C" w:rsidRPr="00A85F84" w:rsidRDefault="00D56F3C" w:rsidP="00A85F84">
            <w:pPr>
              <w:spacing w:before="100" w:beforeAutospacing="1"/>
              <w:jc w:val="center"/>
              <w:rPr>
                <w:rFonts w:ascii="Arial" w:hAnsi="Arial" w:cs="Arial"/>
                <w:b/>
              </w:rPr>
            </w:pPr>
            <w:r w:rsidRPr="00A85F84">
              <w:rPr>
                <w:rFonts w:ascii="Arial" w:hAnsi="Arial" w:cs="Arial"/>
                <w:b/>
              </w:rPr>
              <w:t>Ofis Alanları</w:t>
            </w:r>
          </w:p>
        </w:tc>
      </w:tr>
      <w:tr w:rsidR="00D56F3C" w:rsidRPr="00A85F84" w:rsidTr="00B76A07">
        <w:tc>
          <w:tcPr>
            <w:tcW w:w="1443" w:type="pct"/>
            <w:shd w:val="clear" w:color="auto" w:fill="8DB3E2" w:themeFill="text2" w:themeFillTint="66"/>
          </w:tcPr>
          <w:p w:rsidR="00D56F3C" w:rsidRPr="00A85F84" w:rsidRDefault="00D56F3C" w:rsidP="00A85F84">
            <w:pPr>
              <w:spacing w:before="100" w:beforeAutospacing="1"/>
              <w:jc w:val="center"/>
              <w:rPr>
                <w:rFonts w:ascii="Arial" w:hAnsi="Arial" w:cs="Arial"/>
                <w:sz w:val="20"/>
                <w:szCs w:val="20"/>
              </w:rPr>
            </w:pPr>
            <w:r w:rsidRPr="00A85F84">
              <w:rPr>
                <w:rFonts w:ascii="Arial" w:hAnsi="Arial" w:cs="Arial"/>
                <w:sz w:val="20"/>
                <w:szCs w:val="20"/>
              </w:rPr>
              <w:t>Alt Birim</w:t>
            </w:r>
          </w:p>
        </w:tc>
        <w:tc>
          <w:tcPr>
            <w:tcW w:w="1237" w:type="pct"/>
            <w:shd w:val="clear" w:color="auto" w:fill="8DB3E2" w:themeFill="text2" w:themeFillTint="66"/>
          </w:tcPr>
          <w:p w:rsidR="00D56F3C" w:rsidRPr="00A85F84" w:rsidRDefault="00D56F3C" w:rsidP="00A85F84">
            <w:pPr>
              <w:spacing w:before="100" w:beforeAutospacing="1"/>
              <w:jc w:val="center"/>
              <w:rPr>
                <w:rFonts w:ascii="Arial" w:hAnsi="Arial" w:cs="Arial"/>
                <w:sz w:val="20"/>
                <w:szCs w:val="20"/>
              </w:rPr>
            </w:pPr>
            <w:r w:rsidRPr="00A85F84">
              <w:rPr>
                <w:rFonts w:ascii="Arial" w:hAnsi="Arial" w:cs="Arial"/>
                <w:sz w:val="20"/>
                <w:szCs w:val="20"/>
              </w:rPr>
              <w:t>Ofis Sayısı</w:t>
            </w:r>
          </w:p>
        </w:tc>
        <w:tc>
          <w:tcPr>
            <w:tcW w:w="1237" w:type="pct"/>
            <w:shd w:val="clear" w:color="auto" w:fill="8DB3E2" w:themeFill="text2" w:themeFillTint="66"/>
          </w:tcPr>
          <w:p w:rsidR="00D56F3C" w:rsidRPr="00A85F84" w:rsidRDefault="00D56F3C" w:rsidP="00A85F84">
            <w:pPr>
              <w:spacing w:before="100" w:beforeAutospacing="1"/>
              <w:jc w:val="center"/>
              <w:rPr>
                <w:rFonts w:ascii="Arial" w:hAnsi="Arial" w:cs="Arial"/>
                <w:sz w:val="20"/>
                <w:szCs w:val="20"/>
                <w:vertAlign w:val="superscript"/>
              </w:rPr>
            </w:pPr>
            <w:r w:rsidRPr="00A85F84">
              <w:rPr>
                <w:rFonts w:ascii="Arial" w:hAnsi="Arial" w:cs="Arial"/>
                <w:sz w:val="20"/>
                <w:szCs w:val="20"/>
              </w:rPr>
              <w:t>m</w:t>
            </w:r>
            <w:r w:rsidRPr="00A85F84">
              <w:rPr>
                <w:rFonts w:ascii="Arial" w:hAnsi="Arial" w:cs="Arial"/>
                <w:sz w:val="20"/>
                <w:szCs w:val="20"/>
                <w:vertAlign w:val="superscript"/>
              </w:rPr>
              <w:t>2</w:t>
            </w:r>
          </w:p>
        </w:tc>
        <w:tc>
          <w:tcPr>
            <w:tcW w:w="1083" w:type="pct"/>
            <w:shd w:val="clear" w:color="auto" w:fill="8DB3E2" w:themeFill="text2" w:themeFillTint="66"/>
          </w:tcPr>
          <w:p w:rsidR="00D56F3C" w:rsidRPr="00A85F84" w:rsidRDefault="00D56F3C" w:rsidP="00A85F84">
            <w:pPr>
              <w:spacing w:before="100" w:beforeAutospacing="1"/>
              <w:jc w:val="center"/>
              <w:rPr>
                <w:rFonts w:ascii="Arial" w:hAnsi="Arial" w:cs="Arial"/>
                <w:sz w:val="20"/>
                <w:szCs w:val="20"/>
              </w:rPr>
            </w:pPr>
            <w:r w:rsidRPr="00A85F84">
              <w:rPr>
                <w:rFonts w:ascii="Arial" w:hAnsi="Arial" w:cs="Arial"/>
                <w:sz w:val="20"/>
                <w:szCs w:val="20"/>
              </w:rPr>
              <w:t>Açıklamalar</w:t>
            </w:r>
          </w:p>
        </w:tc>
      </w:tr>
      <w:tr w:rsidR="00D56F3C" w:rsidRPr="00E1774F" w:rsidTr="00B76A07">
        <w:tc>
          <w:tcPr>
            <w:tcW w:w="1443" w:type="pct"/>
            <w:shd w:val="clear" w:color="auto" w:fill="auto"/>
          </w:tcPr>
          <w:p w:rsidR="00D56F3C" w:rsidRPr="00A85F84" w:rsidRDefault="00D56F3C" w:rsidP="00BA7EBF">
            <w:pPr>
              <w:spacing w:before="100" w:beforeAutospacing="1"/>
              <w:rPr>
                <w:rFonts w:ascii="Arial" w:hAnsi="Arial" w:cs="Arial"/>
                <w:sz w:val="20"/>
                <w:szCs w:val="20"/>
              </w:rPr>
            </w:pPr>
            <w:r w:rsidRPr="00A85F84">
              <w:rPr>
                <w:rFonts w:ascii="Arial" w:hAnsi="Arial" w:cs="Arial"/>
                <w:sz w:val="20"/>
                <w:szCs w:val="20"/>
              </w:rPr>
              <w:t>Yönetim Ofisleri</w:t>
            </w:r>
            <w:r w:rsidR="00BA7EBF">
              <w:rPr>
                <w:rFonts w:ascii="Arial" w:hAnsi="Arial" w:cs="Arial"/>
                <w:sz w:val="20"/>
                <w:szCs w:val="20"/>
              </w:rPr>
              <w:t xml:space="preserve"> </w:t>
            </w:r>
          </w:p>
        </w:tc>
        <w:tc>
          <w:tcPr>
            <w:tcW w:w="1237" w:type="pct"/>
            <w:shd w:val="clear" w:color="auto" w:fill="auto"/>
          </w:tcPr>
          <w:p w:rsidR="00D56F3C" w:rsidRPr="00A85F84" w:rsidRDefault="00D56F3C" w:rsidP="00A85F84">
            <w:pPr>
              <w:spacing w:before="100" w:beforeAutospacing="1"/>
              <w:jc w:val="center"/>
              <w:rPr>
                <w:rFonts w:ascii="Arial" w:hAnsi="Arial" w:cs="Arial"/>
                <w:sz w:val="20"/>
                <w:szCs w:val="20"/>
              </w:rPr>
            </w:pPr>
            <w:r w:rsidRPr="00A85F84">
              <w:rPr>
                <w:rFonts w:ascii="Arial" w:hAnsi="Arial" w:cs="Arial"/>
                <w:sz w:val="20"/>
                <w:szCs w:val="20"/>
              </w:rPr>
              <w:t>1</w:t>
            </w:r>
          </w:p>
        </w:tc>
        <w:tc>
          <w:tcPr>
            <w:tcW w:w="1237" w:type="pct"/>
            <w:shd w:val="clear" w:color="auto" w:fill="auto"/>
          </w:tcPr>
          <w:p w:rsidR="00D56F3C" w:rsidRPr="00A85F84" w:rsidRDefault="00BA7EBF" w:rsidP="00A85F84">
            <w:pPr>
              <w:spacing w:before="100" w:beforeAutospacing="1"/>
              <w:jc w:val="center"/>
              <w:rPr>
                <w:rFonts w:ascii="Arial" w:hAnsi="Arial" w:cs="Arial"/>
                <w:sz w:val="20"/>
                <w:szCs w:val="20"/>
              </w:rPr>
            </w:pPr>
            <w:r>
              <w:rPr>
                <w:rFonts w:ascii="Arial" w:hAnsi="Arial" w:cs="Arial"/>
                <w:sz w:val="20"/>
                <w:szCs w:val="20"/>
              </w:rPr>
              <w:t>2</w:t>
            </w:r>
            <w:r w:rsidR="00CB1ABC" w:rsidRPr="00A85F84">
              <w:rPr>
                <w:rFonts w:ascii="Arial" w:hAnsi="Arial" w:cs="Arial"/>
                <w:sz w:val="20"/>
                <w:szCs w:val="20"/>
              </w:rPr>
              <w:t>5</w:t>
            </w:r>
          </w:p>
        </w:tc>
        <w:tc>
          <w:tcPr>
            <w:tcW w:w="1083" w:type="pct"/>
            <w:shd w:val="clear" w:color="auto" w:fill="auto"/>
          </w:tcPr>
          <w:p w:rsidR="00D56F3C" w:rsidRPr="00A85F84" w:rsidRDefault="00D56F3C" w:rsidP="00A85F84">
            <w:pPr>
              <w:spacing w:before="100" w:beforeAutospacing="1"/>
              <w:jc w:val="center"/>
              <w:rPr>
                <w:rFonts w:ascii="Arial" w:hAnsi="Arial" w:cs="Arial"/>
                <w:sz w:val="20"/>
                <w:szCs w:val="20"/>
              </w:rPr>
            </w:pPr>
          </w:p>
        </w:tc>
      </w:tr>
      <w:tr w:rsidR="00D56F3C" w:rsidRPr="00E1774F" w:rsidTr="00B76A07">
        <w:tc>
          <w:tcPr>
            <w:tcW w:w="1443" w:type="pct"/>
            <w:shd w:val="clear" w:color="auto" w:fill="auto"/>
          </w:tcPr>
          <w:p w:rsidR="00D56F3C" w:rsidRPr="00A85F84" w:rsidRDefault="00D56F3C" w:rsidP="00A85F84">
            <w:pPr>
              <w:spacing w:before="100" w:beforeAutospacing="1"/>
              <w:rPr>
                <w:rFonts w:ascii="Arial" w:hAnsi="Arial" w:cs="Arial"/>
                <w:sz w:val="20"/>
                <w:szCs w:val="20"/>
              </w:rPr>
            </w:pPr>
            <w:r w:rsidRPr="00A85F84">
              <w:rPr>
                <w:rFonts w:ascii="Arial" w:hAnsi="Arial" w:cs="Arial"/>
                <w:sz w:val="20"/>
                <w:szCs w:val="20"/>
              </w:rPr>
              <w:t>Akademik Personel Ofisleri</w:t>
            </w:r>
          </w:p>
        </w:tc>
        <w:tc>
          <w:tcPr>
            <w:tcW w:w="1237" w:type="pct"/>
            <w:shd w:val="clear" w:color="auto" w:fill="auto"/>
          </w:tcPr>
          <w:p w:rsidR="00D56F3C" w:rsidRPr="00A85F84" w:rsidRDefault="00CB1ABC" w:rsidP="00A85F84">
            <w:pPr>
              <w:spacing w:before="100" w:beforeAutospacing="1"/>
              <w:jc w:val="center"/>
              <w:rPr>
                <w:rFonts w:ascii="Arial" w:hAnsi="Arial" w:cs="Arial"/>
                <w:sz w:val="20"/>
                <w:szCs w:val="20"/>
              </w:rPr>
            </w:pPr>
            <w:r w:rsidRPr="00A85F84">
              <w:rPr>
                <w:rFonts w:ascii="Arial" w:hAnsi="Arial" w:cs="Arial"/>
                <w:sz w:val="20"/>
                <w:szCs w:val="20"/>
              </w:rPr>
              <w:t>-</w:t>
            </w:r>
          </w:p>
        </w:tc>
        <w:tc>
          <w:tcPr>
            <w:tcW w:w="1237" w:type="pct"/>
            <w:shd w:val="clear" w:color="auto" w:fill="auto"/>
          </w:tcPr>
          <w:p w:rsidR="00D56F3C" w:rsidRPr="00A85F84" w:rsidRDefault="00CB1ABC" w:rsidP="00A85F84">
            <w:pPr>
              <w:spacing w:before="100" w:beforeAutospacing="1"/>
              <w:jc w:val="center"/>
              <w:rPr>
                <w:rFonts w:ascii="Arial" w:hAnsi="Arial" w:cs="Arial"/>
                <w:sz w:val="20"/>
                <w:szCs w:val="20"/>
              </w:rPr>
            </w:pPr>
            <w:r w:rsidRPr="00A85F84">
              <w:rPr>
                <w:rFonts w:ascii="Arial" w:hAnsi="Arial" w:cs="Arial"/>
                <w:sz w:val="20"/>
                <w:szCs w:val="20"/>
              </w:rPr>
              <w:t>-</w:t>
            </w:r>
          </w:p>
        </w:tc>
        <w:tc>
          <w:tcPr>
            <w:tcW w:w="1083" w:type="pct"/>
            <w:shd w:val="clear" w:color="auto" w:fill="auto"/>
          </w:tcPr>
          <w:p w:rsidR="00D56F3C" w:rsidRPr="00A85F84" w:rsidRDefault="00CB1ABC" w:rsidP="00A85F84">
            <w:pPr>
              <w:spacing w:before="100" w:beforeAutospacing="1"/>
              <w:jc w:val="center"/>
              <w:rPr>
                <w:rFonts w:ascii="Arial" w:hAnsi="Arial" w:cs="Arial"/>
                <w:sz w:val="20"/>
                <w:szCs w:val="20"/>
              </w:rPr>
            </w:pPr>
            <w:r w:rsidRPr="00A85F84">
              <w:rPr>
                <w:rFonts w:ascii="Arial" w:hAnsi="Arial" w:cs="Arial"/>
                <w:sz w:val="20"/>
                <w:szCs w:val="20"/>
              </w:rPr>
              <w:t>-</w:t>
            </w:r>
          </w:p>
        </w:tc>
      </w:tr>
      <w:tr w:rsidR="00D56F3C" w:rsidRPr="00E1774F" w:rsidTr="00B76A07">
        <w:tc>
          <w:tcPr>
            <w:tcW w:w="1443" w:type="pct"/>
            <w:shd w:val="clear" w:color="auto" w:fill="auto"/>
          </w:tcPr>
          <w:p w:rsidR="00D56F3C" w:rsidRPr="00A85F84" w:rsidRDefault="00D56F3C" w:rsidP="00A85F84">
            <w:pPr>
              <w:spacing w:before="100" w:beforeAutospacing="1"/>
              <w:rPr>
                <w:rFonts w:ascii="Arial" w:hAnsi="Arial" w:cs="Arial"/>
                <w:sz w:val="20"/>
                <w:szCs w:val="20"/>
              </w:rPr>
            </w:pPr>
            <w:r w:rsidRPr="00A85F84">
              <w:rPr>
                <w:rFonts w:ascii="Arial" w:hAnsi="Arial" w:cs="Arial"/>
                <w:sz w:val="20"/>
                <w:szCs w:val="20"/>
              </w:rPr>
              <w:t>İdari Personel Ofisleri</w:t>
            </w:r>
          </w:p>
        </w:tc>
        <w:tc>
          <w:tcPr>
            <w:tcW w:w="1237" w:type="pct"/>
            <w:shd w:val="clear" w:color="auto" w:fill="auto"/>
          </w:tcPr>
          <w:p w:rsidR="00D56F3C" w:rsidRPr="00A85F84" w:rsidRDefault="00BA7EBF" w:rsidP="00A85F84">
            <w:pPr>
              <w:spacing w:before="100" w:beforeAutospacing="1"/>
              <w:jc w:val="center"/>
              <w:rPr>
                <w:rFonts w:ascii="Arial" w:hAnsi="Arial" w:cs="Arial"/>
                <w:sz w:val="20"/>
                <w:szCs w:val="20"/>
              </w:rPr>
            </w:pPr>
            <w:r>
              <w:rPr>
                <w:rFonts w:ascii="Arial" w:hAnsi="Arial" w:cs="Arial"/>
                <w:sz w:val="20"/>
                <w:szCs w:val="20"/>
              </w:rPr>
              <w:t>13</w:t>
            </w:r>
          </w:p>
        </w:tc>
        <w:tc>
          <w:tcPr>
            <w:tcW w:w="1237" w:type="pct"/>
            <w:shd w:val="clear" w:color="auto" w:fill="auto"/>
          </w:tcPr>
          <w:p w:rsidR="00D56F3C" w:rsidRPr="00A85F84" w:rsidRDefault="00BA7EBF" w:rsidP="00A85F84">
            <w:pPr>
              <w:spacing w:before="100" w:beforeAutospacing="1"/>
              <w:jc w:val="center"/>
              <w:rPr>
                <w:rFonts w:ascii="Arial" w:hAnsi="Arial" w:cs="Arial"/>
                <w:sz w:val="20"/>
                <w:szCs w:val="20"/>
              </w:rPr>
            </w:pPr>
            <w:r>
              <w:rPr>
                <w:rFonts w:ascii="Arial" w:hAnsi="Arial" w:cs="Arial"/>
                <w:sz w:val="20"/>
                <w:szCs w:val="20"/>
              </w:rPr>
              <w:t>210</w:t>
            </w:r>
          </w:p>
        </w:tc>
        <w:tc>
          <w:tcPr>
            <w:tcW w:w="1083" w:type="pct"/>
            <w:shd w:val="clear" w:color="auto" w:fill="auto"/>
          </w:tcPr>
          <w:p w:rsidR="00D56F3C" w:rsidRPr="00A85F84" w:rsidRDefault="00D56F3C" w:rsidP="00A85F84">
            <w:pPr>
              <w:spacing w:before="100" w:beforeAutospacing="1"/>
              <w:jc w:val="center"/>
              <w:rPr>
                <w:rFonts w:ascii="Arial" w:hAnsi="Arial" w:cs="Arial"/>
                <w:sz w:val="20"/>
                <w:szCs w:val="20"/>
              </w:rPr>
            </w:pPr>
          </w:p>
        </w:tc>
      </w:tr>
      <w:tr w:rsidR="00D56F3C" w:rsidRPr="00E1774F" w:rsidTr="00B76A07">
        <w:tc>
          <w:tcPr>
            <w:tcW w:w="1443" w:type="pct"/>
            <w:shd w:val="clear" w:color="auto" w:fill="auto"/>
          </w:tcPr>
          <w:p w:rsidR="00D56F3C" w:rsidRPr="00A85F84" w:rsidRDefault="00D56F3C" w:rsidP="00A85F84">
            <w:pPr>
              <w:spacing w:before="100" w:beforeAutospacing="1"/>
              <w:rPr>
                <w:rFonts w:ascii="Arial" w:hAnsi="Arial" w:cs="Arial"/>
                <w:sz w:val="20"/>
                <w:szCs w:val="20"/>
              </w:rPr>
            </w:pPr>
            <w:r w:rsidRPr="00A85F84">
              <w:rPr>
                <w:rFonts w:ascii="Arial" w:hAnsi="Arial" w:cs="Arial"/>
                <w:sz w:val="20"/>
                <w:szCs w:val="20"/>
              </w:rPr>
              <w:t>Diğer</w:t>
            </w:r>
          </w:p>
        </w:tc>
        <w:tc>
          <w:tcPr>
            <w:tcW w:w="1237" w:type="pct"/>
            <w:shd w:val="clear" w:color="auto" w:fill="auto"/>
          </w:tcPr>
          <w:p w:rsidR="00D56F3C" w:rsidRPr="00A85F84" w:rsidRDefault="00BA7EBF" w:rsidP="00A85F84">
            <w:pPr>
              <w:spacing w:before="100" w:beforeAutospacing="1"/>
              <w:jc w:val="center"/>
              <w:rPr>
                <w:rFonts w:ascii="Arial" w:hAnsi="Arial" w:cs="Arial"/>
                <w:sz w:val="20"/>
                <w:szCs w:val="20"/>
              </w:rPr>
            </w:pPr>
            <w:r>
              <w:rPr>
                <w:rFonts w:ascii="Arial" w:hAnsi="Arial" w:cs="Arial"/>
                <w:sz w:val="20"/>
                <w:szCs w:val="20"/>
              </w:rPr>
              <w:t>3</w:t>
            </w:r>
          </w:p>
        </w:tc>
        <w:tc>
          <w:tcPr>
            <w:tcW w:w="1237" w:type="pct"/>
            <w:shd w:val="clear" w:color="auto" w:fill="auto"/>
          </w:tcPr>
          <w:p w:rsidR="00D56F3C" w:rsidRPr="00A85F84" w:rsidRDefault="00BA7EBF" w:rsidP="00BA7EBF">
            <w:pPr>
              <w:spacing w:before="100" w:beforeAutospacing="1"/>
              <w:jc w:val="center"/>
              <w:rPr>
                <w:rFonts w:ascii="Arial" w:hAnsi="Arial" w:cs="Arial"/>
                <w:sz w:val="20"/>
                <w:szCs w:val="20"/>
              </w:rPr>
            </w:pPr>
            <w:r>
              <w:rPr>
                <w:rFonts w:ascii="Arial" w:hAnsi="Arial" w:cs="Arial"/>
                <w:sz w:val="20"/>
                <w:szCs w:val="20"/>
              </w:rPr>
              <w:t>1</w:t>
            </w:r>
            <w:r w:rsidR="00CB1ABC" w:rsidRPr="00A85F84">
              <w:rPr>
                <w:rFonts w:ascii="Arial" w:hAnsi="Arial" w:cs="Arial"/>
                <w:sz w:val="20"/>
                <w:szCs w:val="20"/>
              </w:rPr>
              <w:t>0</w:t>
            </w:r>
            <w:r>
              <w:rPr>
                <w:rFonts w:ascii="Arial" w:hAnsi="Arial" w:cs="Arial"/>
                <w:sz w:val="20"/>
                <w:szCs w:val="20"/>
              </w:rPr>
              <w:t>0</w:t>
            </w:r>
          </w:p>
        </w:tc>
        <w:tc>
          <w:tcPr>
            <w:tcW w:w="1083" w:type="pct"/>
            <w:shd w:val="clear" w:color="auto" w:fill="auto"/>
          </w:tcPr>
          <w:p w:rsidR="00D56F3C" w:rsidRPr="00A85F84" w:rsidRDefault="00D56F3C" w:rsidP="00A85F84">
            <w:pPr>
              <w:spacing w:before="100" w:beforeAutospacing="1"/>
              <w:jc w:val="center"/>
              <w:rPr>
                <w:rFonts w:ascii="Arial" w:hAnsi="Arial" w:cs="Arial"/>
                <w:sz w:val="20"/>
                <w:szCs w:val="20"/>
              </w:rPr>
            </w:pPr>
          </w:p>
        </w:tc>
      </w:tr>
      <w:tr w:rsidR="00402714" w:rsidRPr="00A85F84" w:rsidTr="00B76A07">
        <w:tc>
          <w:tcPr>
            <w:tcW w:w="1443" w:type="pct"/>
            <w:shd w:val="clear" w:color="auto" w:fill="auto"/>
          </w:tcPr>
          <w:p w:rsidR="00D56F3C" w:rsidRPr="00A85F84" w:rsidRDefault="00D56F3C" w:rsidP="00A85F84">
            <w:pPr>
              <w:spacing w:before="100" w:beforeAutospacing="1"/>
              <w:rPr>
                <w:rFonts w:ascii="Arial" w:hAnsi="Arial" w:cs="Arial"/>
                <w:b/>
                <w:sz w:val="20"/>
                <w:szCs w:val="20"/>
              </w:rPr>
            </w:pPr>
            <w:r w:rsidRPr="00A85F84">
              <w:rPr>
                <w:rFonts w:ascii="Arial" w:hAnsi="Arial" w:cs="Arial"/>
                <w:b/>
                <w:sz w:val="20"/>
                <w:szCs w:val="20"/>
              </w:rPr>
              <w:t>Toplam</w:t>
            </w:r>
          </w:p>
        </w:tc>
        <w:tc>
          <w:tcPr>
            <w:tcW w:w="1237" w:type="pct"/>
            <w:shd w:val="clear" w:color="auto" w:fill="auto"/>
          </w:tcPr>
          <w:p w:rsidR="00D56F3C" w:rsidRPr="00A85F84" w:rsidRDefault="00BA7EBF" w:rsidP="00A85F84">
            <w:pPr>
              <w:spacing w:before="100" w:beforeAutospacing="1"/>
              <w:jc w:val="center"/>
              <w:rPr>
                <w:rFonts w:ascii="Arial" w:hAnsi="Arial" w:cs="Arial"/>
                <w:b/>
                <w:sz w:val="20"/>
                <w:szCs w:val="20"/>
              </w:rPr>
            </w:pPr>
            <w:r>
              <w:rPr>
                <w:rFonts w:ascii="Arial" w:hAnsi="Arial" w:cs="Arial"/>
                <w:b/>
                <w:sz w:val="20"/>
                <w:szCs w:val="20"/>
              </w:rPr>
              <w:t>17</w:t>
            </w:r>
          </w:p>
        </w:tc>
        <w:tc>
          <w:tcPr>
            <w:tcW w:w="1237" w:type="pct"/>
            <w:shd w:val="clear" w:color="auto" w:fill="auto"/>
          </w:tcPr>
          <w:p w:rsidR="00D56F3C" w:rsidRPr="00A85F84" w:rsidRDefault="00BA7EBF" w:rsidP="00A85F84">
            <w:pPr>
              <w:spacing w:before="100" w:beforeAutospacing="1"/>
              <w:jc w:val="center"/>
              <w:rPr>
                <w:rFonts w:ascii="Arial" w:hAnsi="Arial" w:cs="Arial"/>
                <w:b/>
                <w:sz w:val="20"/>
                <w:szCs w:val="20"/>
              </w:rPr>
            </w:pPr>
            <w:r>
              <w:rPr>
                <w:rFonts w:ascii="Arial" w:hAnsi="Arial" w:cs="Arial"/>
                <w:b/>
                <w:sz w:val="20"/>
                <w:szCs w:val="20"/>
              </w:rPr>
              <w:t>335</w:t>
            </w:r>
          </w:p>
        </w:tc>
        <w:tc>
          <w:tcPr>
            <w:tcW w:w="1083" w:type="pct"/>
            <w:shd w:val="clear" w:color="auto" w:fill="auto"/>
          </w:tcPr>
          <w:p w:rsidR="00D56F3C" w:rsidRPr="00A85F84" w:rsidRDefault="00D56F3C" w:rsidP="00A85F84">
            <w:pPr>
              <w:spacing w:before="100" w:beforeAutospacing="1"/>
              <w:jc w:val="center"/>
              <w:rPr>
                <w:rFonts w:ascii="Arial" w:hAnsi="Arial" w:cs="Arial"/>
                <w:b/>
                <w:sz w:val="20"/>
                <w:szCs w:val="20"/>
              </w:rPr>
            </w:pPr>
          </w:p>
        </w:tc>
      </w:tr>
    </w:tbl>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FC70AB"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p>
    <w:p w:rsidR="00FC70AB" w:rsidRDefault="00D34E40" w:rsidP="000E3B77">
      <w:pPr>
        <w:autoSpaceDE w:val="0"/>
        <w:autoSpaceDN w:val="0"/>
        <w:adjustRightInd w:val="0"/>
        <w:spacing w:line="360" w:lineRule="auto"/>
        <w:jc w:val="both"/>
        <w:rPr>
          <w:snapToGrid w:val="0"/>
          <w:color w:val="000000"/>
          <w:w w:val="0"/>
          <w:sz w:val="0"/>
          <w:szCs w:val="0"/>
          <w:u w:color="000000"/>
          <w:bdr w:val="none" w:sz="0" w:space="0" w:color="000000"/>
          <w:shd w:val="clear" w:color="000000" w:fill="000000"/>
        </w:rPr>
      </w:pPr>
      <w:r>
        <w:rPr>
          <w:rFonts w:ascii="Comic Sans MS" w:hAnsi="Comic Sans MS"/>
          <w:b/>
          <w:bCs/>
          <w:noProof/>
          <w:color w:val="FF0000"/>
          <w:szCs w:val="22"/>
        </w:rPr>
        <w:drawing>
          <wp:anchor distT="0" distB="0" distL="114300" distR="114300" simplePos="0" relativeHeight="251662336" behindDoc="0" locked="0" layoutInCell="1" allowOverlap="1">
            <wp:simplePos x="0" y="0"/>
            <wp:positionH relativeFrom="margin">
              <wp:posOffset>3173095</wp:posOffset>
            </wp:positionH>
            <wp:positionV relativeFrom="margin">
              <wp:posOffset>6911975</wp:posOffset>
            </wp:positionV>
            <wp:extent cx="2018030" cy="1895475"/>
            <wp:effectExtent l="171450" t="133350" r="363220" b="314325"/>
            <wp:wrapSquare wrapText="bothSides"/>
            <wp:docPr id="2" name="Resim 1" descr="C:\Users\Dell - User\Desktop\Strateji Faaliyet Raporu\Resim\06032014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 User\Desktop\Strateji Faaliyet Raporu\Resim\060320141864.jpg"/>
                    <pic:cNvPicPr>
                      <a:picLocks noChangeAspect="1" noChangeArrowheads="1"/>
                    </pic:cNvPicPr>
                  </pic:nvPicPr>
                  <pic:blipFill>
                    <a:blip r:embed="rId9" cstate="print"/>
                    <a:srcRect/>
                    <a:stretch>
                      <a:fillRect/>
                    </a:stretch>
                  </pic:blipFill>
                  <pic:spPr bwMode="auto">
                    <a:xfrm>
                      <a:off x="0" y="0"/>
                      <a:ext cx="2018030" cy="18954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Comic Sans MS" w:hAnsi="Comic Sans MS"/>
          <w:b/>
          <w:bCs/>
          <w:noProof/>
          <w:color w:val="FF0000"/>
          <w:szCs w:val="22"/>
        </w:rPr>
        <w:drawing>
          <wp:inline distT="0" distB="0" distL="0" distR="0">
            <wp:extent cx="2055450" cy="1880546"/>
            <wp:effectExtent l="171450" t="133350" r="363900" b="310204"/>
            <wp:docPr id="1" name="Resim 2" descr="C:\Users\Dell - User\Desktop\Strateji Faaliyet Raporu\Resim\06032014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 User\Desktop\Strateji Faaliyet Raporu\Resim\060320141860.jpg"/>
                    <pic:cNvPicPr>
                      <a:picLocks noChangeAspect="1" noChangeArrowheads="1"/>
                    </pic:cNvPicPr>
                  </pic:nvPicPr>
                  <pic:blipFill>
                    <a:blip r:embed="rId10" cstate="print"/>
                    <a:srcRect/>
                    <a:stretch>
                      <a:fillRect/>
                    </a:stretch>
                  </pic:blipFill>
                  <pic:spPr bwMode="auto">
                    <a:xfrm>
                      <a:off x="0" y="0"/>
                      <a:ext cx="2058343" cy="1883192"/>
                    </a:xfrm>
                    <a:prstGeom prst="rect">
                      <a:avLst/>
                    </a:prstGeom>
                    <a:ln>
                      <a:noFill/>
                    </a:ln>
                    <a:effectLst>
                      <a:outerShdw blurRad="292100" dist="139700" dir="2700000" algn="tl" rotWithShape="0">
                        <a:srgbClr val="333333">
                          <a:alpha val="65000"/>
                        </a:srgbClr>
                      </a:outerShdw>
                    </a:effectLst>
                  </pic:spPr>
                </pic:pic>
              </a:graphicData>
            </a:graphic>
          </wp:inline>
        </w:drawing>
      </w:r>
    </w:p>
    <w:p w:rsidR="00EF0860" w:rsidRDefault="00EF0860" w:rsidP="00F63F93">
      <w:pPr>
        <w:autoSpaceDE w:val="0"/>
        <w:autoSpaceDN w:val="0"/>
        <w:adjustRightInd w:val="0"/>
        <w:outlineLvl w:val="2"/>
        <w:rPr>
          <w:rFonts w:ascii="Comic Sans MS" w:hAnsi="Comic Sans MS"/>
          <w:b/>
          <w:bCs/>
          <w:color w:val="FF0000"/>
          <w:szCs w:val="22"/>
        </w:rPr>
      </w:pPr>
      <w:bookmarkStart w:id="11" w:name="_Toc358792863"/>
    </w:p>
    <w:p w:rsidR="00AE1D4A" w:rsidRPr="00F42CB1" w:rsidRDefault="00F42CB1" w:rsidP="00F63F93">
      <w:pPr>
        <w:autoSpaceDE w:val="0"/>
        <w:autoSpaceDN w:val="0"/>
        <w:adjustRightInd w:val="0"/>
        <w:outlineLvl w:val="2"/>
        <w:rPr>
          <w:rFonts w:ascii="Comic Sans MS" w:hAnsi="Comic Sans MS"/>
          <w:b/>
          <w:bCs/>
          <w:color w:val="FF0000"/>
          <w:sz w:val="22"/>
          <w:szCs w:val="22"/>
        </w:rPr>
      </w:pPr>
      <w:r w:rsidRPr="00F42CB1">
        <w:rPr>
          <w:rFonts w:ascii="Comic Sans MS" w:hAnsi="Comic Sans MS"/>
          <w:b/>
          <w:bCs/>
          <w:color w:val="FF0000"/>
          <w:szCs w:val="22"/>
        </w:rPr>
        <w:t xml:space="preserve">2. </w:t>
      </w:r>
      <w:r w:rsidR="005C48A5">
        <w:rPr>
          <w:rFonts w:ascii="Comic Sans MS" w:hAnsi="Comic Sans MS"/>
          <w:b/>
          <w:bCs/>
          <w:color w:val="FF0000"/>
          <w:szCs w:val="22"/>
        </w:rPr>
        <w:t>Teşkilat</w:t>
      </w:r>
      <w:r w:rsidRPr="00F42CB1">
        <w:rPr>
          <w:rFonts w:ascii="Comic Sans MS" w:hAnsi="Comic Sans MS"/>
          <w:b/>
          <w:bCs/>
          <w:color w:val="FF0000"/>
          <w:szCs w:val="22"/>
        </w:rPr>
        <w:t xml:space="preserve"> Yapısı</w:t>
      </w:r>
      <w:bookmarkEnd w:id="11"/>
    </w:p>
    <w:p w:rsidR="00956920" w:rsidRPr="000E3B77" w:rsidRDefault="00956920" w:rsidP="00AE1D4A">
      <w:pPr>
        <w:autoSpaceDE w:val="0"/>
        <w:autoSpaceDN w:val="0"/>
        <w:adjustRightInd w:val="0"/>
        <w:rPr>
          <w:b/>
          <w:bCs/>
          <w:sz w:val="12"/>
          <w:szCs w:val="12"/>
        </w:rPr>
      </w:pPr>
    </w:p>
    <w:p w:rsidR="00AE1D4A" w:rsidRDefault="00AE1D4A" w:rsidP="009119DF">
      <w:pPr>
        <w:autoSpaceDE w:val="0"/>
        <w:autoSpaceDN w:val="0"/>
        <w:adjustRightInd w:val="0"/>
        <w:spacing w:line="360" w:lineRule="auto"/>
        <w:ind w:firstLine="709"/>
        <w:jc w:val="both"/>
      </w:pPr>
      <w:r w:rsidRPr="005723F5">
        <w:t>Strateji Geliştirme Daire Başkanı, Başkanlığımızın en üst amiri olup yasal düzenlemeler ve üst yöneticilerin Başkanlığımıza verdiği görevlerin yerine getirilmesinden dolayı üst yöneticilere kar</w:t>
      </w:r>
      <w:r w:rsidR="002F65CF" w:rsidRPr="005723F5">
        <w:t>ş</w:t>
      </w:r>
      <w:r w:rsidRPr="005723F5">
        <w:t>ı sorumludur. Başkanlığımız alt birimleri ve çalışanları arasında işbölümü ve koordinasyonu sağlamakla görevlidir. Başkanlığımızı</w:t>
      </w:r>
      <w:r w:rsidR="00A91D75">
        <w:t>n</w:t>
      </w:r>
      <w:r w:rsidRPr="005723F5">
        <w:t xml:space="preserve"> örgütsel yapılanmasıyla ilgili olarak yasal bir düzenleme olmamakla birlikte 5018 Sayılı Kanun ve bu Kanuna istinaden çıkarılan Yönetmeliklerde belirtilen zorunluluklar, görevlerimizin fonksiyonel dağılımı, Yüksek Öğretim Kurumu Başkanlığının Üniversitemize gönderdiği Yazışma Kuralları birim sayı kodları ve i</w:t>
      </w:r>
      <w:r w:rsidR="00D32B7E">
        <w:t>ş</w:t>
      </w:r>
      <w:r w:rsidRPr="005723F5">
        <w:t xml:space="preserve"> yoğunluğu dikkate alındığında aşağıdaki şekilde dört alt birim seklinde örgütlenme çalışmaları yürütülmektedir. Başkanlığımız alt birimleri; Stratejik Planlama Birimi, Bütçe ve Performans Birimi, İç Kontrol</w:t>
      </w:r>
      <w:r w:rsidR="00F80203">
        <w:t xml:space="preserve"> ve </w:t>
      </w:r>
      <w:r w:rsidR="00F80203" w:rsidRPr="00A033FC">
        <w:t>Ön Mali Kontrol</w:t>
      </w:r>
      <w:r w:rsidRPr="00A033FC">
        <w:t xml:space="preserve"> </w:t>
      </w:r>
      <w:r w:rsidRPr="005723F5">
        <w:t>ve Muhasebe-Kesin Hesap ve Raporlama Biriminden oluşmaktadır.</w:t>
      </w:r>
    </w:p>
    <w:p w:rsidR="00D34E40" w:rsidRDefault="00D34E40" w:rsidP="009119DF">
      <w:pPr>
        <w:autoSpaceDE w:val="0"/>
        <w:autoSpaceDN w:val="0"/>
        <w:adjustRightInd w:val="0"/>
        <w:spacing w:line="360" w:lineRule="auto"/>
        <w:ind w:firstLine="709"/>
        <w:jc w:val="both"/>
      </w:pPr>
    </w:p>
    <w:p w:rsidR="00EF0860" w:rsidRPr="004655DB" w:rsidRDefault="00EF0860" w:rsidP="00EF0860">
      <w:pPr>
        <w:rPr>
          <w:b/>
        </w:rPr>
      </w:pPr>
      <w:r w:rsidRPr="004655DB">
        <w:rPr>
          <w:b/>
        </w:rPr>
        <w:t>Teşkilat Şeması</w:t>
      </w:r>
    </w:p>
    <w:p w:rsidR="00EF0860" w:rsidRDefault="00B84063" w:rsidP="00503FB9">
      <w:pPr>
        <w:autoSpaceDE w:val="0"/>
        <w:autoSpaceDN w:val="0"/>
        <w:adjustRightInd w:val="0"/>
        <w:spacing w:line="360" w:lineRule="auto"/>
        <w:ind w:firstLine="709"/>
        <w:jc w:val="both"/>
        <w:rPr>
          <w:highlight w:val="yellow"/>
        </w:rPr>
        <w:sectPr w:rsidR="00EF0860" w:rsidSect="00257E6A">
          <w:headerReference w:type="even" r:id="rId11"/>
          <w:headerReference w:type="default" r:id="rId12"/>
          <w:footerReference w:type="even" r:id="rId13"/>
          <w:footerReference w:type="default" r:id="rId14"/>
          <w:pgSz w:w="11906" w:h="16838" w:code="9"/>
          <w:pgMar w:top="1077" w:right="1287" w:bottom="902" w:left="1418" w:header="709" w:footer="709" w:gutter="0"/>
          <w:pgBorders w:offsetFrom="page">
            <w:top w:val="double" w:sz="4" w:space="24" w:color="C0504D" w:themeColor="accent2"/>
            <w:left w:val="double" w:sz="4" w:space="24" w:color="C0504D" w:themeColor="accent2"/>
            <w:bottom w:val="double" w:sz="4" w:space="24" w:color="C0504D" w:themeColor="accent2"/>
            <w:right w:val="double" w:sz="4" w:space="24" w:color="C0504D" w:themeColor="accent2"/>
          </w:pgBorders>
          <w:cols w:space="708"/>
          <w:titlePg/>
          <w:docGrid w:linePitch="360"/>
        </w:sectPr>
      </w:pPr>
      <w:r>
        <w:rPr>
          <w:noProof/>
        </w:rPr>
        <w:drawing>
          <wp:anchor distT="0" distB="0" distL="114300" distR="114300" simplePos="0" relativeHeight="251664384" behindDoc="0" locked="0" layoutInCell="1" allowOverlap="1">
            <wp:simplePos x="0" y="0"/>
            <wp:positionH relativeFrom="column">
              <wp:posOffset>-243840</wp:posOffset>
            </wp:positionH>
            <wp:positionV relativeFrom="paragraph">
              <wp:posOffset>391795</wp:posOffset>
            </wp:positionV>
            <wp:extent cx="6445250" cy="4701540"/>
            <wp:effectExtent l="76200" t="19050" r="69850" b="0"/>
            <wp:wrapSquare wrapText="bothSides"/>
            <wp:docPr id="4"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E4265A" w:rsidRPr="002952CB" w:rsidRDefault="00E4265A" w:rsidP="00E4265A">
      <w:pPr>
        <w:rPr>
          <w:b/>
        </w:rPr>
      </w:pPr>
    </w:p>
    <w:p w:rsidR="00AE1D4A" w:rsidRPr="00783821" w:rsidRDefault="00783821" w:rsidP="00F63F93">
      <w:pPr>
        <w:jc w:val="both"/>
        <w:outlineLvl w:val="2"/>
        <w:rPr>
          <w:rFonts w:ascii="Comic Sans MS" w:hAnsi="Comic Sans MS"/>
          <w:b/>
          <w:bCs/>
          <w:color w:val="FF0000"/>
          <w:sz w:val="22"/>
          <w:szCs w:val="22"/>
        </w:rPr>
      </w:pPr>
      <w:bookmarkStart w:id="12" w:name="_Toc358792864"/>
      <w:r w:rsidRPr="00783821">
        <w:rPr>
          <w:rFonts w:ascii="Comic Sans MS" w:hAnsi="Comic Sans MS"/>
          <w:b/>
          <w:bCs/>
          <w:color w:val="FF0000"/>
          <w:sz w:val="22"/>
          <w:szCs w:val="22"/>
        </w:rPr>
        <w:t xml:space="preserve">3. </w:t>
      </w:r>
      <w:r w:rsidRPr="00783821">
        <w:rPr>
          <w:rFonts w:ascii="Comic Sans MS" w:hAnsi="Comic Sans MS"/>
          <w:b/>
          <w:bCs/>
          <w:color w:val="FF0000"/>
          <w:szCs w:val="22"/>
        </w:rPr>
        <w:t>Teknoloji</w:t>
      </w:r>
      <w:r w:rsidR="005C48A5">
        <w:rPr>
          <w:rFonts w:ascii="Comic Sans MS" w:hAnsi="Comic Sans MS"/>
          <w:b/>
          <w:bCs/>
          <w:color w:val="FF0000"/>
          <w:szCs w:val="22"/>
        </w:rPr>
        <w:t xml:space="preserve"> ve Bilişim Altyapısı</w:t>
      </w:r>
      <w:bookmarkEnd w:id="12"/>
    </w:p>
    <w:p w:rsidR="00AE1D4A" w:rsidRDefault="002E23B0" w:rsidP="00156022">
      <w:pPr>
        <w:autoSpaceDE w:val="0"/>
        <w:autoSpaceDN w:val="0"/>
        <w:adjustRightInd w:val="0"/>
        <w:rPr>
          <w:rFonts w:ascii="Comic Sans MS" w:hAnsi="Comic Sans MS"/>
          <w:b/>
          <w:bCs/>
          <w:sz w:val="22"/>
        </w:rPr>
      </w:pPr>
      <w:r w:rsidRPr="00783821">
        <w:rPr>
          <w:rFonts w:ascii="Comic Sans MS" w:hAnsi="Comic Sans MS"/>
          <w:b/>
          <w:bCs/>
          <w:sz w:val="22"/>
        </w:rPr>
        <w:t>3.1 Yazılım ve Bilgisayarlar</w:t>
      </w:r>
    </w:p>
    <w:p w:rsidR="003A5A0D" w:rsidRPr="00783821" w:rsidRDefault="003A5A0D" w:rsidP="00156022">
      <w:pPr>
        <w:autoSpaceDE w:val="0"/>
        <w:autoSpaceDN w:val="0"/>
        <w:adjustRightInd w:val="0"/>
        <w:rPr>
          <w:rFonts w:ascii="Comic Sans MS" w:hAnsi="Comic Sans MS"/>
          <w:b/>
          <w:bCs/>
          <w:sz w:val="22"/>
        </w:rPr>
      </w:pPr>
    </w:p>
    <w:tbl>
      <w:tblPr>
        <w:tblpPr w:leftFromText="141" w:rightFromText="141" w:vertAnchor="text" w:horzAnchor="margin" w:tblpY="62"/>
        <w:tblW w:w="2558" w:type="pc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0A0"/>
      </w:tblPr>
      <w:tblGrid>
        <w:gridCol w:w="2448"/>
        <w:gridCol w:w="2370"/>
      </w:tblGrid>
      <w:tr w:rsidR="002E23B0" w:rsidRPr="00A85F84" w:rsidTr="00B76A07">
        <w:trPr>
          <w:trHeight w:val="395"/>
        </w:trPr>
        <w:tc>
          <w:tcPr>
            <w:tcW w:w="5000" w:type="pct"/>
            <w:gridSpan w:val="2"/>
            <w:shd w:val="clear" w:color="auto" w:fill="8DB3E2" w:themeFill="text2" w:themeFillTint="66"/>
          </w:tcPr>
          <w:p w:rsidR="002E23B0" w:rsidRPr="00A85F84" w:rsidRDefault="002E23B0" w:rsidP="00A85F84">
            <w:pPr>
              <w:spacing w:before="100" w:beforeAutospacing="1"/>
              <w:jc w:val="center"/>
              <w:rPr>
                <w:rFonts w:ascii="Arial" w:hAnsi="Arial" w:cs="Arial"/>
                <w:b/>
                <w:bCs/>
                <w:sz w:val="22"/>
                <w:szCs w:val="22"/>
              </w:rPr>
            </w:pPr>
            <w:r w:rsidRPr="00A85F84">
              <w:rPr>
                <w:rFonts w:ascii="Arial" w:hAnsi="Arial" w:cs="Arial"/>
                <w:b/>
                <w:bCs/>
                <w:sz w:val="22"/>
                <w:szCs w:val="22"/>
              </w:rPr>
              <w:t>Yazılım ve Bilgisayarlar</w:t>
            </w:r>
          </w:p>
        </w:tc>
      </w:tr>
      <w:tr w:rsidR="002E23B0" w:rsidRPr="00A85F84" w:rsidTr="00B76A07">
        <w:trPr>
          <w:trHeight w:val="288"/>
        </w:trPr>
        <w:tc>
          <w:tcPr>
            <w:tcW w:w="2540" w:type="pct"/>
            <w:shd w:val="clear" w:color="auto" w:fill="8DB3E2" w:themeFill="text2" w:themeFillTint="66"/>
          </w:tcPr>
          <w:p w:rsidR="002E23B0" w:rsidRPr="00A85F84" w:rsidRDefault="002E23B0" w:rsidP="00A85F84">
            <w:pPr>
              <w:jc w:val="center"/>
              <w:rPr>
                <w:rFonts w:ascii="Arial" w:hAnsi="Arial" w:cs="Arial"/>
                <w:b/>
                <w:sz w:val="20"/>
                <w:szCs w:val="20"/>
              </w:rPr>
            </w:pPr>
            <w:r w:rsidRPr="00A85F84">
              <w:rPr>
                <w:rFonts w:ascii="Arial" w:hAnsi="Arial" w:cs="Arial"/>
                <w:b/>
                <w:sz w:val="20"/>
                <w:szCs w:val="20"/>
              </w:rPr>
              <w:t>Cinsi</w:t>
            </w:r>
          </w:p>
        </w:tc>
        <w:tc>
          <w:tcPr>
            <w:tcW w:w="2460" w:type="pct"/>
            <w:shd w:val="clear" w:color="auto" w:fill="8DB3E2" w:themeFill="text2" w:themeFillTint="66"/>
          </w:tcPr>
          <w:p w:rsidR="002E23B0" w:rsidRPr="00A85F84" w:rsidRDefault="002E23B0" w:rsidP="00A85F84">
            <w:pPr>
              <w:jc w:val="center"/>
              <w:rPr>
                <w:rFonts w:ascii="Arial" w:hAnsi="Arial" w:cs="Arial"/>
                <w:b/>
                <w:sz w:val="20"/>
                <w:szCs w:val="20"/>
              </w:rPr>
            </w:pPr>
            <w:r w:rsidRPr="00A85F84">
              <w:rPr>
                <w:rFonts w:ascii="Arial" w:hAnsi="Arial" w:cs="Arial"/>
                <w:b/>
                <w:sz w:val="20"/>
                <w:szCs w:val="20"/>
              </w:rPr>
              <w:t>İdari Amaçlı (Adet)</w:t>
            </w:r>
          </w:p>
        </w:tc>
      </w:tr>
      <w:tr w:rsidR="002E23B0" w:rsidRPr="00E1774F" w:rsidTr="00B76A07">
        <w:trPr>
          <w:trHeight w:val="297"/>
        </w:trPr>
        <w:tc>
          <w:tcPr>
            <w:tcW w:w="2540" w:type="pct"/>
            <w:shd w:val="clear" w:color="auto" w:fill="auto"/>
          </w:tcPr>
          <w:p w:rsidR="002E23B0" w:rsidRPr="00A85F84" w:rsidRDefault="002E23B0" w:rsidP="00A85F84">
            <w:pPr>
              <w:rPr>
                <w:rFonts w:ascii="Arial" w:hAnsi="Arial" w:cs="Arial"/>
                <w:sz w:val="20"/>
                <w:szCs w:val="20"/>
              </w:rPr>
            </w:pPr>
            <w:r w:rsidRPr="00A85F84">
              <w:rPr>
                <w:rFonts w:ascii="Arial" w:hAnsi="Arial" w:cs="Arial"/>
                <w:sz w:val="20"/>
                <w:szCs w:val="20"/>
              </w:rPr>
              <w:t>Masa Üstü Bilgisayar</w:t>
            </w:r>
          </w:p>
        </w:tc>
        <w:tc>
          <w:tcPr>
            <w:tcW w:w="2460" w:type="pct"/>
            <w:shd w:val="clear" w:color="auto" w:fill="auto"/>
          </w:tcPr>
          <w:p w:rsidR="002E23B0" w:rsidRPr="00A85F84" w:rsidRDefault="00C603C4" w:rsidP="00C847A1">
            <w:pPr>
              <w:spacing w:before="100" w:beforeAutospacing="1"/>
              <w:jc w:val="center"/>
              <w:rPr>
                <w:rFonts w:ascii="Arial" w:hAnsi="Arial" w:cs="Arial"/>
                <w:sz w:val="20"/>
                <w:szCs w:val="20"/>
              </w:rPr>
            </w:pPr>
            <w:r>
              <w:rPr>
                <w:rFonts w:ascii="Arial" w:hAnsi="Arial" w:cs="Arial"/>
                <w:sz w:val="20"/>
                <w:szCs w:val="20"/>
              </w:rPr>
              <w:t>2</w:t>
            </w:r>
            <w:r w:rsidR="005B5DB1">
              <w:rPr>
                <w:rFonts w:ascii="Arial" w:hAnsi="Arial" w:cs="Arial"/>
                <w:sz w:val="20"/>
                <w:szCs w:val="20"/>
              </w:rPr>
              <w:t>3</w:t>
            </w:r>
          </w:p>
        </w:tc>
      </w:tr>
      <w:tr w:rsidR="002E23B0" w:rsidRPr="00E1774F" w:rsidTr="00B76A07">
        <w:trPr>
          <w:trHeight w:val="297"/>
        </w:trPr>
        <w:tc>
          <w:tcPr>
            <w:tcW w:w="2540" w:type="pct"/>
            <w:shd w:val="clear" w:color="auto" w:fill="auto"/>
          </w:tcPr>
          <w:p w:rsidR="002E23B0" w:rsidRPr="00A85F84" w:rsidRDefault="002E23B0" w:rsidP="00A85F84">
            <w:pPr>
              <w:rPr>
                <w:rFonts w:ascii="Arial" w:hAnsi="Arial" w:cs="Arial"/>
                <w:sz w:val="20"/>
                <w:szCs w:val="20"/>
              </w:rPr>
            </w:pPr>
            <w:r w:rsidRPr="00A85F84">
              <w:rPr>
                <w:rFonts w:ascii="Arial" w:hAnsi="Arial" w:cs="Arial"/>
                <w:sz w:val="20"/>
                <w:szCs w:val="20"/>
              </w:rPr>
              <w:t>Taşınabilir Bilgisayar</w:t>
            </w:r>
          </w:p>
        </w:tc>
        <w:tc>
          <w:tcPr>
            <w:tcW w:w="2460" w:type="pct"/>
            <w:shd w:val="clear" w:color="auto" w:fill="auto"/>
          </w:tcPr>
          <w:p w:rsidR="002E23B0" w:rsidRPr="00A85F84" w:rsidRDefault="005B5DB1" w:rsidP="00A85F84">
            <w:pPr>
              <w:spacing w:before="100" w:beforeAutospacing="1"/>
              <w:jc w:val="center"/>
              <w:rPr>
                <w:rFonts w:ascii="Arial" w:hAnsi="Arial" w:cs="Arial"/>
                <w:sz w:val="20"/>
                <w:szCs w:val="20"/>
              </w:rPr>
            </w:pPr>
            <w:r>
              <w:rPr>
                <w:rFonts w:ascii="Arial" w:hAnsi="Arial" w:cs="Arial"/>
                <w:sz w:val="20"/>
                <w:szCs w:val="20"/>
              </w:rPr>
              <w:t>6</w:t>
            </w:r>
          </w:p>
        </w:tc>
      </w:tr>
    </w:tbl>
    <w:p w:rsidR="0055510E" w:rsidRDefault="0055510E" w:rsidP="007530E1">
      <w:pPr>
        <w:autoSpaceDE w:val="0"/>
        <w:autoSpaceDN w:val="0"/>
        <w:adjustRightInd w:val="0"/>
        <w:spacing w:line="360" w:lineRule="auto"/>
        <w:jc w:val="both"/>
      </w:pPr>
    </w:p>
    <w:p w:rsidR="0055510E" w:rsidRDefault="0055510E" w:rsidP="007530E1">
      <w:pPr>
        <w:autoSpaceDE w:val="0"/>
        <w:autoSpaceDN w:val="0"/>
        <w:adjustRightInd w:val="0"/>
        <w:spacing w:line="360" w:lineRule="auto"/>
        <w:jc w:val="both"/>
      </w:pPr>
    </w:p>
    <w:p w:rsidR="0055510E" w:rsidRDefault="0055510E" w:rsidP="007530E1">
      <w:pPr>
        <w:autoSpaceDE w:val="0"/>
        <w:autoSpaceDN w:val="0"/>
        <w:adjustRightInd w:val="0"/>
        <w:spacing w:line="360" w:lineRule="auto"/>
        <w:jc w:val="both"/>
      </w:pPr>
    </w:p>
    <w:p w:rsidR="0055510E" w:rsidRDefault="0055510E" w:rsidP="007530E1">
      <w:pPr>
        <w:autoSpaceDE w:val="0"/>
        <w:autoSpaceDN w:val="0"/>
        <w:adjustRightInd w:val="0"/>
        <w:spacing w:line="360" w:lineRule="auto"/>
        <w:jc w:val="both"/>
      </w:pPr>
    </w:p>
    <w:p w:rsidR="0055510E" w:rsidRDefault="0055510E" w:rsidP="007530E1">
      <w:pPr>
        <w:autoSpaceDE w:val="0"/>
        <w:autoSpaceDN w:val="0"/>
        <w:adjustRightInd w:val="0"/>
        <w:spacing w:line="360" w:lineRule="auto"/>
        <w:jc w:val="both"/>
      </w:pPr>
    </w:p>
    <w:p w:rsidR="009031B9" w:rsidRDefault="00AE1D4A" w:rsidP="007530E1">
      <w:pPr>
        <w:autoSpaceDE w:val="0"/>
        <w:autoSpaceDN w:val="0"/>
        <w:adjustRightInd w:val="0"/>
        <w:spacing w:line="360" w:lineRule="auto"/>
        <w:jc w:val="both"/>
      </w:pPr>
      <w:r w:rsidRPr="005723F5">
        <w:t>Başkanlığımızın i</w:t>
      </w:r>
      <w:r w:rsidR="00D32B7E">
        <w:t>ş</w:t>
      </w:r>
      <w:r w:rsidRPr="005723F5">
        <w:t xml:space="preserve"> ve işlemler</w:t>
      </w:r>
      <w:r w:rsidR="00D32B7E">
        <w:t>inin tamamı</w:t>
      </w:r>
      <w:r w:rsidR="00DA6957">
        <w:t>na yakını</w:t>
      </w:r>
      <w:r w:rsidR="00D32B7E">
        <w:t xml:space="preserve"> yazılım programları</w:t>
      </w:r>
      <w:r w:rsidR="00DA6957">
        <w:t xml:space="preserve"> üzer</w:t>
      </w:r>
      <w:r w:rsidR="007530E1">
        <w:t xml:space="preserve">inden </w:t>
      </w:r>
      <w:r w:rsidR="00DA6957">
        <w:t>yürütülmektedir</w:t>
      </w:r>
      <w:r w:rsidRPr="005723F5">
        <w:t>.</w:t>
      </w:r>
      <w:r w:rsidR="007530E1">
        <w:t xml:space="preserve">                                                              </w:t>
      </w:r>
    </w:p>
    <w:p w:rsidR="000613E0" w:rsidRPr="003A5A0D" w:rsidRDefault="003A5A0D" w:rsidP="000613E0">
      <w:pPr>
        <w:autoSpaceDE w:val="0"/>
        <w:autoSpaceDN w:val="0"/>
        <w:adjustRightInd w:val="0"/>
        <w:spacing w:line="360" w:lineRule="auto"/>
        <w:jc w:val="both"/>
        <w:rPr>
          <w:b/>
        </w:rPr>
      </w:pPr>
      <w:r w:rsidRPr="003A5A0D">
        <w:rPr>
          <w:b/>
        </w:rPr>
        <w:t xml:space="preserve">Bu </w:t>
      </w:r>
      <w:proofErr w:type="gramStart"/>
      <w:r w:rsidRPr="003A5A0D">
        <w:rPr>
          <w:b/>
        </w:rPr>
        <w:t>program</w:t>
      </w:r>
      <w:r w:rsidR="007530E1" w:rsidRPr="003A5A0D">
        <w:rPr>
          <w:b/>
        </w:rPr>
        <w:t xml:space="preserve"> </w:t>
      </w:r>
      <w:r w:rsidR="00DA6957" w:rsidRPr="003A5A0D">
        <w:rPr>
          <w:b/>
        </w:rPr>
        <w:t>;</w:t>
      </w:r>
      <w:proofErr w:type="gramEnd"/>
    </w:p>
    <w:p w:rsidR="003A5A0D" w:rsidRDefault="003A5A0D" w:rsidP="000613E0">
      <w:pPr>
        <w:autoSpaceDE w:val="0"/>
        <w:autoSpaceDN w:val="0"/>
        <w:adjustRightInd w:val="0"/>
        <w:spacing w:line="360" w:lineRule="auto"/>
        <w:jc w:val="both"/>
      </w:pPr>
    </w:p>
    <w:p w:rsidR="004A0E16" w:rsidRPr="004A0E16" w:rsidRDefault="00332F9A" w:rsidP="00DA6957">
      <w:pPr>
        <w:autoSpaceDE w:val="0"/>
        <w:autoSpaceDN w:val="0"/>
        <w:adjustRightInd w:val="0"/>
        <w:spacing w:line="360" w:lineRule="auto"/>
        <w:ind w:firstLine="708"/>
        <w:jc w:val="both"/>
        <w:rPr>
          <w:bCs/>
          <w:i/>
          <w:iCs/>
        </w:rPr>
      </w:pPr>
      <w:r w:rsidRPr="00332F9A">
        <w:rPr>
          <w:b/>
          <w:bCs/>
          <w:iCs/>
        </w:rPr>
        <w:t>1-</w:t>
      </w:r>
      <w:r>
        <w:rPr>
          <w:b/>
          <w:bCs/>
          <w:iCs/>
        </w:rPr>
        <w:t xml:space="preserve"> </w:t>
      </w:r>
      <w:r w:rsidR="00DA6957" w:rsidRPr="005723F5">
        <w:rPr>
          <w:b/>
          <w:bCs/>
          <w:i/>
          <w:iCs/>
        </w:rPr>
        <w:t>e-bütçe:</w:t>
      </w:r>
      <w:r w:rsidR="004A0E16">
        <w:rPr>
          <w:b/>
          <w:bCs/>
          <w:i/>
          <w:iCs/>
        </w:rPr>
        <w:t xml:space="preserve"> </w:t>
      </w:r>
      <w:r w:rsidR="004A0E16" w:rsidRPr="004A0E16">
        <w:rPr>
          <w:bCs/>
          <w:i/>
          <w:iCs/>
        </w:rPr>
        <w:t>Bütçe Yönetim Enformasyon Sistemi</w:t>
      </w:r>
    </w:p>
    <w:p w:rsidR="00DA6957" w:rsidRDefault="00332F9A" w:rsidP="00DA6957">
      <w:pPr>
        <w:autoSpaceDE w:val="0"/>
        <w:autoSpaceDN w:val="0"/>
        <w:adjustRightInd w:val="0"/>
        <w:spacing w:line="360" w:lineRule="auto"/>
        <w:ind w:firstLine="708"/>
        <w:jc w:val="both"/>
      </w:pPr>
      <w:r w:rsidRPr="00332F9A">
        <w:rPr>
          <w:b/>
          <w:bCs/>
          <w:iCs/>
        </w:rPr>
        <w:t>2-</w:t>
      </w:r>
      <w:r w:rsidR="004A0E16">
        <w:rPr>
          <w:b/>
          <w:bCs/>
          <w:iCs/>
        </w:rPr>
        <w:t xml:space="preserve"> </w:t>
      </w:r>
      <w:proofErr w:type="gramStart"/>
      <w:r w:rsidR="008B5E13">
        <w:rPr>
          <w:b/>
          <w:bCs/>
          <w:i/>
          <w:iCs/>
        </w:rPr>
        <w:t>BKMYBS</w:t>
      </w:r>
      <w:r w:rsidR="00DA6957" w:rsidRPr="005723F5">
        <w:rPr>
          <w:b/>
          <w:bCs/>
          <w:i/>
          <w:iCs/>
        </w:rPr>
        <w:t>:</w:t>
      </w:r>
      <w:r w:rsidR="008B5E13">
        <w:rPr>
          <w:bCs/>
          <w:iCs/>
        </w:rPr>
        <w:t>Bütünleşik</w:t>
      </w:r>
      <w:proofErr w:type="gramEnd"/>
      <w:r w:rsidR="008B5E13">
        <w:rPr>
          <w:bCs/>
          <w:iCs/>
        </w:rPr>
        <w:t xml:space="preserve"> Kamu Mali Yönetim Sistemi</w:t>
      </w:r>
    </w:p>
    <w:p w:rsidR="004A0E16" w:rsidRDefault="007C32CD" w:rsidP="004A0E16">
      <w:pPr>
        <w:autoSpaceDE w:val="0"/>
        <w:autoSpaceDN w:val="0"/>
        <w:adjustRightInd w:val="0"/>
        <w:spacing w:line="360" w:lineRule="auto"/>
        <w:ind w:firstLine="708"/>
        <w:jc w:val="both"/>
        <w:rPr>
          <w:b/>
        </w:rPr>
      </w:pPr>
      <w:r>
        <w:rPr>
          <w:b/>
        </w:rPr>
        <w:t>3</w:t>
      </w:r>
      <w:r w:rsidR="00332F9A">
        <w:rPr>
          <w:b/>
        </w:rPr>
        <w:t xml:space="preserve">- </w:t>
      </w:r>
      <w:r w:rsidR="004A0E16">
        <w:rPr>
          <w:b/>
        </w:rPr>
        <w:t>e-</w:t>
      </w:r>
      <w:proofErr w:type="spellStart"/>
      <w:r w:rsidR="004A0E16">
        <w:rPr>
          <w:b/>
        </w:rPr>
        <w:t>sgb</w:t>
      </w:r>
      <w:proofErr w:type="spellEnd"/>
      <w:r w:rsidR="004A0E16">
        <w:rPr>
          <w:b/>
        </w:rPr>
        <w:t xml:space="preserve">: </w:t>
      </w:r>
      <w:r w:rsidR="004A0E16" w:rsidRPr="004A0E16">
        <w:t>Strateji Geliştirme Birimleri Yönetim Bilgi Sistemi</w:t>
      </w:r>
    </w:p>
    <w:p w:rsidR="004A0E16" w:rsidRDefault="007C32CD" w:rsidP="004A0E16">
      <w:pPr>
        <w:autoSpaceDE w:val="0"/>
        <w:autoSpaceDN w:val="0"/>
        <w:adjustRightInd w:val="0"/>
        <w:spacing w:line="360" w:lineRule="auto"/>
        <w:ind w:firstLine="708"/>
        <w:jc w:val="both"/>
        <w:rPr>
          <w:b/>
        </w:rPr>
      </w:pPr>
      <w:r>
        <w:rPr>
          <w:b/>
        </w:rPr>
        <w:t>4</w:t>
      </w:r>
      <w:r w:rsidR="00713B47" w:rsidRPr="00F63F93">
        <w:rPr>
          <w:b/>
        </w:rPr>
        <w:t>-</w:t>
      </w:r>
      <w:r w:rsidR="004A0E16">
        <w:rPr>
          <w:b/>
        </w:rPr>
        <w:t xml:space="preserve"> </w:t>
      </w:r>
      <w:r w:rsidR="00713B47" w:rsidRPr="00F63F93">
        <w:rPr>
          <w:b/>
        </w:rPr>
        <w:t>KBS</w:t>
      </w:r>
      <w:r>
        <w:rPr>
          <w:b/>
        </w:rPr>
        <w:t xml:space="preserve">: </w:t>
      </w:r>
      <w:r w:rsidR="004A0E16" w:rsidRPr="004A0E16">
        <w:t>Kamu Harcamaları Muhasebe Bilişim Sistemleri</w:t>
      </w:r>
    </w:p>
    <w:p w:rsidR="004A0E16" w:rsidRDefault="004A0E16" w:rsidP="004A0E16">
      <w:pPr>
        <w:autoSpaceDE w:val="0"/>
        <w:autoSpaceDN w:val="0"/>
        <w:adjustRightInd w:val="0"/>
        <w:spacing w:line="360" w:lineRule="auto"/>
        <w:ind w:firstLine="708"/>
        <w:jc w:val="both"/>
      </w:pPr>
      <w:r>
        <w:t xml:space="preserve">   4.1 Kamu Personel Harcamaları Yönetim Bilgi Sistemi</w:t>
      </w:r>
    </w:p>
    <w:p w:rsidR="004A0E16" w:rsidRDefault="004A0E16" w:rsidP="004A0E16">
      <w:pPr>
        <w:autoSpaceDE w:val="0"/>
        <w:autoSpaceDN w:val="0"/>
        <w:adjustRightInd w:val="0"/>
        <w:spacing w:line="360" w:lineRule="auto"/>
        <w:ind w:firstLine="708"/>
        <w:jc w:val="both"/>
      </w:pPr>
      <w:r>
        <w:t xml:space="preserve">   4.2 Harcama Yönetim Sistemi</w:t>
      </w:r>
    </w:p>
    <w:p w:rsidR="004A0E16" w:rsidRDefault="004A0E16" w:rsidP="004A0E16">
      <w:pPr>
        <w:autoSpaceDE w:val="0"/>
        <w:autoSpaceDN w:val="0"/>
        <w:adjustRightInd w:val="0"/>
        <w:spacing w:line="360" w:lineRule="auto"/>
        <w:ind w:firstLine="708"/>
        <w:jc w:val="both"/>
      </w:pPr>
      <w:r>
        <w:t xml:space="preserve">   4.3 Taşınır Kayıt Yönetim Sistemi</w:t>
      </w:r>
    </w:p>
    <w:p w:rsidR="004A0E16" w:rsidRDefault="004A0E16" w:rsidP="004A0E16">
      <w:pPr>
        <w:autoSpaceDE w:val="0"/>
        <w:autoSpaceDN w:val="0"/>
        <w:adjustRightInd w:val="0"/>
        <w:spacing w:line="360" w:lineRule="auto"/>
        <w:ind w:firstLine="708"/>
        <w:jc w:val="both"/>
      </w:pPr>
      <w:r>
        <w:t xml:space="preserve">   4.4 Mali İstatistik Sistemi</w:t>
      </w:r>
    </w:p>
    <w:p w:rsidR="004A0E16" w:rsidRDefault="004A0E16" w:rsidP="004A0E16">
      <w:pPr>
        <w:autoSpaceDE w:val="0"/>
        <w:autoSpaceDN w:val="0"/>
        <w:adjustRightInd w:val="0"/>
        <w:spacing w:line="360" w:lineRule="auto"/>
        <w:ind w:firstLine="708"/>
        <w:jc w:val="both"/>
      </w:pPr>
      <w:r>
        <w:t xml:space="preserve">   4.5 Kesin Hesap Uygulama Sistemi</w:t>
      </w:r>
    </w:p>
    <w:p w:rsidR="004A0E16" w:rsidRDefault="004A0E16" w:rsidP="004A0E16">
      <w:pPr>
        <w:autoSpaceDE w:val="0"/>
        <w:autoSpaceDN w:val="0"/>
        <w:adjustRightInd w:val="0"/>
        <w:spacing w:line="360" w:lineRule="auto"/>
        <w:ind w:firstLine="708"/>
        <w:jc w:val="both"/>
      </w:pPr>
      <w:r>
        <w:t xml:space="preserve">   4.6 Elektronik Yolluk Bildirimi</w:t>
      </w:r>
    </w:p>
    <w:p w:rsidR="004A0E16" w:rsidRDefault="004A0E16" w:rsidP="004A0E16">
      <w:pPr>
        <w:autoSpaceDE w:val="0"/>
        <w:autoSpaceDN w:val="0"/>
        <w:adjustRightInd w:val="0"/>
        <w:spacing w:line="360" w:lineRule="auto"/>
        <w:ind w:firstLine="708"/>
        <w:jc w:val="both"/>
      </w:pPr>
      <w:r>
        <w:t xml:space="preserve">   4.7 </w:t>
      </w:r>
      <w:r w:rsidR="003A5A0D">
        <w:t>Kamu Taşıtları Yönetim Bilgi Sistemi</w:t>
      </w:r>
    </w:p>
    <w:p w:rsidR="003A5A0D" w:rsidRDefault="003A5A0D" w:rsidP="004A0E16">
      <w:pPr>
        <w:autoSpaceDE w:val="0"/>
        <w:autoSpaceDN w:val="0"/>
        <w:adjustRightInd w:val="0"/>
        <w:spacing w:line="360" w:lineRule="auto"/>
        <w:ind w:firstLine="708"/>
        <w:jc w:val="both"/>
      </w:pPr>
      <w:r>
        <w:t xml:space="preserve">   4.8 KBS Çağrı Sistemi</w:t>
      </w:r>
    </w:p>
    <w:p w:rsidR="003A5A0D" w:rsidRDefault="003A5A0D" w:rsidP="004A0E16">
      <w:pPr>
        <w:autoSpaceDE w:val="0"/>
        <w:autoSpaceDN w:val="0"/>
        <w:adjustRightInd w:val="0"/>
        <w:spacing w:line="360" w:lineRule="auto"/>
        <w:ind w:firstLine="708"/>
        <w:jc w:val="both"/>
        <w:rPr>
          <w:b/>
        </w:rPr>
      </w:pPr>
      <w:r w:rsidRPr="003A5A0D">
        <w:rPr>
          <w:b/>
        </w:rPr>
        <w:t>5-</w:t>
      </w:r>
      <w:r>
        <w:rPr>
          <w:b/>
        </w:rPr>
        <w:t xml:space="preserve"> </w:t>
      </w:r>
      <w:r w:rsidRPr="003A5A0D">
        <w:t>Hazine Nakit Talep Toplama Sistemi</w:t>
      </w:r>
      <w:r>
        <w:rPr>
          <w:b/>
        </w:rPr>
        <w:t xml:space="preserve"> </w:t>
      </w:r>
    </w:p>
    <w:p w:rsidR="003A5A0D" w:rsidRPr="003A5A0D" w:rsidRDefault="003A5A0D" w:rsidP="004A0E16">
      <w:pPr>
        <w:autoSpaceDE w:val="0"/>
        <w:autoSpaceDN w:val="0"/>
        <w:adjustRightInd w:val="0"/>
        <w:spacing w:line="360" w:lineRule="auto"/>
        <w:ind w:firstLine="708"/>
        <w:jc w:val="both"/>
        <w:rPr>
          <w:b/>
        </w:rPr>
      </w:pPr>
      <w:r>
        <w:rPr>
          <w:b/>
        </w:rPr>
        <w:t xml:space="preserve">6- TTS </w:t>
      </w:r>
      <w:r w:rsidRPr="003A5A0D">
        <w:t>(TÜBİTAK Transfer Sistemi)</w:t>
      </w:r>
    </w:p>
    <w:p w:rsidR="004A0E16" w:rsidRDefault="003A5A0D" w:rsidP="004A0E16">
      <w:pPr>
        <w:autoSpaceDE w:val="0"/>
        <w:autoSpaceDN w:val="0"/>
        <w:adjustRightInd w:val="0"/>
        <w:spacing w:line="360" w:lineRule="auto"/>
        <w:ind w:firstLine="708"/>
        <w:jc w:val="both"/>
      </w:pPr>
      <w:r>
        <w:rPr>
          <w:b/>
        </w:rPr>
        <w:t xml:space="preserve">7- </w:t>
      </w:r>
      <w:r w:rsidR="004A0E16" w:rsidRPr="00D24BB9">
        <w:rPr>
          <w:b/>
        </w:rPr>
        <w:t>Web Sayfası:</w:t>
      </w:r>
      <w:r w:rsidR="004A0E16">
        <w:t xml:space="preserve"> </w:t>
      </w:r>
      <w:r w:rsidR="004A0E16" w:rsidRPr="005723F5">
        <w:t>Harcama birimlerine gerekli bilgileri sağlam</w:t>
      </w:r>
      <w:r w:rsidR="004A0E16">
        <w:t xml:space="preserve">ak ve danışmanlık hizmeti vermekle </w:t>
      </w:r>
      <w:r w:rsidR="004A0E16" w:rsidRPr="007530E1">
        <w:t>mükellef</w:t>
      </w:r>
      <w:r w:rsidR="004A0E16">
        <w:t xml:space="preserve"> kılınan Başkanlığımız b</w:t>
      </w:r>
      <w:r w:rsidR="004A0E16" w:rsidRPr="005723F5">
        <w:t xml:space="preserve">u </w:t>
      </w:r>
      <w:r w:rsidR="004A0E16">
        <w:t xml:space="preserve">görevin yerine getirilmesi amacıyla </w:t>
      </w:r>
      <w:r w:rsidR="004A0E16" w:rsidRPr="005723F5">
        <w:t>faaliyet dönemi içerisinde Başkanlığımıza ait web s</w:t>
      </w:r>
      <w:r w:rsidR="004A0E16">
        <w:t>ayfasını (http://strateji</w:t>
      </w:r>
      <w:r w:rsidR="004A0E16" w:rsidRPr="005723F5">
        <w:t>.gantep.edu.tr) üniversite</w:t>
      </w:r>
      <w:r w:rsidR="004A0E16">
        <w:t>miz</w:t>
      </w:r>
      <w:r w:rsidR="004A0E16" w:rsidRPr="005723F5">
        <w:t xml:space="preserve"> sunucusu üzerinden </w:t>
      </w:r>
      <w:r w:rsidR="004A0E16">
        <w:t>yayınlamıştır. Başkanlığımıza verilen danışmanlık görevinin daha iyi bir şekilde yerine getirilmesi amacıyla Web Sayfasının geliştirilmesi çalışmaları devam etmektedir.</w:t>
      </w:r>
    </w:p>
    <w:p w:rsidR="004A0E16" w:rsidRDefault="004A0E16" w:rsidP="00605C61">
      <w:pPr>
        <w:autoSpaceDE w:val="0"/>
        <w:autoSpaceDN w:val="0"/>
        <w:adjustRightInd w:val="0"/>
        <w:spacing w:line="360" w:lineRule="auto"/>
        <w:ind w:firstLine="708"/>
        <w:jc w:val="both"/>
        <w:rPr>
          <w:b/>
        </w:rPr>
      </w:pPr>
    </w:p>
    <w:p w:rsidR="003A5A0D" w:rsidRDefault="003A5A0D" w:rsidP="00605C61">
      <w:pPr>
        <w:autoSpaceDE w:val="0"/>
        <w:autoSpaceDN w:val="0"/>
        <w:adjustRightInd w:val="0"/>
        <w:spacing w:line="360" w:lineRule="auto"/>
        <w:ind w:firstLine="708"/>
        <w:jc w:val="both"/>
        <w:rPr>
          <w:b/>
        </w:rPr>
      </w:pPr>
    </w:p>
    <w:p w:rsidR="003A5A0D" w:rsidRPr="00F63F93" w:rsidRDefault="003A5A0D" w:rsidP="00605C61">
      <w:pPr>
        <w:autoSpaceDE w:val="0"/>
        <w:autoSpaceDN w:val="0"/>
        <w:adjustRightInd w:val="0"/>
        <w:spacing w:line="360" w:lineRule="auto"/>
        <w:ind w:firstLine="708"/>
        <w:jc w:val="both"/>
        <w:rPr>
          <w:b/>
        </w:rPr>
      </w:pPr>
    </w:p>
    <w:tbl>
      <w:tblPr>
        <w:tblpPr w:leftFromText="141" w:rightFromText="141" w:vertAnchor="text" w:horzAnchor="margin" w:tblpY="134"/>
        <w:tblW w:w="4947" w:type="pc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0A0"/>
      </w:tblPr>
      <w:tblGrid>
        <w:gridCol w:w="5611"/>
        <w:gridCol w:w="3706"/>
      </w:tblGrid>
      <w:tr w:rsidR="00605C61" w:rsidRPr="00A85F84" w:rsidTr="00B76A07">
        <w:trPr>
          <w:trHeight w:val="177"/>
        </w:trPr>
        <w:tc>
          <w:tcPr>
            <w:tcW w:w="5000" w:type="pct"/>
            <w:gridSpan w:val="2"/>
            <w:shd w:val="clear" w:color="auto" w:fill="8DB3E2" w:themeFill="text2" w:themeFillTint="66"/>
          </w:tcPr>
          <w:p w:rsidR="00605C61" w:rsidRPr="00A85F84" w:rsidRDefault="00605C61" w:rsidP="00A85F84">
            <w:pPr>
              <w:spacing w:before="100" w:beforeAutospacing="1"/>
              <w:jc w:val="center"/>
              <w:rPr>
                <w:b/>
                <w:bCs/>
              </w:rPr>
            </w:pPr>
            <w:r w:rsidRPr="00A85F84">
              <w:rPr>
                <w:b/>
                <w:bCs/>
              </w:rPr>
              <w:lastRenderedPageBreak/>
              <w:t>Diğer Bilgi ve Teknolojik Kaynaklar</w:t>
            </w:r>
          </w:p>
        </w:tc>
      </w:tr>
      <w:tr w:rsidR="00605C61" w:rsidRPr="008B585D" w:rsidTr="00B76A07">
        <w:trPr>
          <w:trHeight w:val="252"/>
        </w:trPr>
        <w:tc>
          <w:tcPr>
            <w:tcW w:w="3011" w:type="pct"/>
            <w:shd w:val="clear" w:color="auto" w:fill="8DB3E2" w:themeFill="text2" w:themeFillTint="66"/>
          </w:tcPr>
          <w:p w:rsidR="00605C61" w:rsidRPr="00A85F84" w:rsidRDefault="00605C61" w:rsidP="00A85F84">
            <w:pPr>
              <w:spacing w:before="100" w:beforeAutospacing="1"/>
              <w:jc w:val="center"/>
              <w:rPr>
                <w:b/>
              </w:rPr>
            </w:pPr>
            <w:r w:rsidRPr="00A85F84">
              <w:rPr>
                <w:b/>
              </w:rPr>
              <w:t>Cinsi</w:t>
            </w:r>
          </w:p>
        </w:tc>
        <w:tc>
          <w:tcPr>
            <w:tcW w:w="1989" w:type="pct"/>
            <w:shd w:val="clear" w:color="auto" w:fill="8DB3E2" w:themeFill="text2" w:themeFillTint="66"/>
          </w:tcPr>
          <w:p w:rsidR="00605C61" w:rsidRPr="00A85F84" w:rsidRDefault="00605C61" w:rsidP="00A85F84">
            <w:pPr>
              <w:spacing w:before="100" w:beforeAutospacing="1"/>
              <w:jc w:val="center"/>
              <w:rPr>
                <w:b/>
              </w:rPr>
            </w:pPr>
            <w:r w:rsidRPr="00A85F84">
              <w:rPr>
                <w:b/>
              </w:rPr>
              <w:t>İdari Amaçlı (Adet)</w:t>
            </w:r>
          </w:p>
        </w:tc>
      </w:tr>
      <w:tr w:rsidR="00605C61" w:rsidRPr="008B585D" w:rsidTr="00B76A07">
        <w:trPr>
          <w:trHeight w:val="284"/>
        </w:trPr>
        <w:tc>
          <w:tcPr>
            <w:tcW w:w="3011" w:type="pct"/>
            <w:shd w:val="clear" w:color="auto" w:fill="auto"/>
          </w:tcPr>
          <w:p w:rsidR="00605C61" w:rsidRPr="008B585D" w:rsidRDefault="00605C61" w:rsidP="00A85F84">
            <w:r w:rsidRPr="008B585D">
              <w:t>Projeksiyon</w:t>
            </w:r>
          </w:p>
        </w:tc>
        <w:tc>
          <w:tcPr>
            <w:tcW w:w="1989" w:type="pct"/>
            <w:shd w:val="clear" w:color="auto" w:fill="auto"/>
          </w:tcPr>
          <w:p w:rsidR="00605C61" w:rsidRPr="008B585D" w:rsidRDefault="00E9174B" w:rsidP="00A85F84">
            <w:pPr>
              <w:jc w:val="center"/>
            </w:pPr>
            <w:r>
              <w:t>2</w:t>
            </w:r>
          </w:p>
        </w:tc>
      </w:tr>
      <w:tr w:rsidR="00605C61" w:rsidRPr="008B585D" w:rsidTr="00B76A07">
        <w:trPr>
          <w:trHeight w:val="284"/>
        </w:trPr>
        <w:tc>
          <w:tcPr>
            <w:tcW w:w="3011" w:type="pct"/>
            <w:shd w:val="clear" w:color="auto" w:fill="auto"/>
          </w:tcPr>
          <w:p w:rsidR="00605C61" w:rsidRPr="008B585D" w:rsidRDefault="00605C61" w:rsidP="00A85F84">
            <w:r w:rsidRPr="008B585D">
              <w:t>Fotokopi Makinesi</w:t>
            </w:r>
          </w:p>
        </w:tc>
        <w:tc>
          <w:tcPr>
            <w:tcW w:w="1989" w:type="pct"/>
            <w:shd w:val="clear" w:color="auto" w:fill="auto"/>
          </w:tcPr>
          <w:p w:rsidR="00605C61" w:rsidRPr="008B585D" w:rsidRDefault="00FA5E58" w:rsidP="00A85F84">
            <w:pPr>
              <w:jc w:val="center"/>
            </w:pPr>
            <w:r>
              <w:t>1</w:t>
            </w:r>
          </w:p>
        </w:tc>
      </w:tr>
      <w:tr w:rsidR="00605C61" w:rsidRPr="008B585D" w:rsidTr="00B76A07">
        <w:trPr>
          <w:trHeight w:val="284"/>
        </w:trPr>
        <w:tc>
          <w:tcPr>
            <w:tcW w:w="3011" w:type="pct"/>
            <w:shd w:val="clear" w:color="auto" w:fill="auto"/>
          </w:tcPr>
          <w:p w:rsidR="00605C61" w:rsidRPr="008B585D" w:rsidRDefault="00605C61" w:rsidP="00A85F84">
            <w:r w:rsidRPr="008B585D">
              <w:t>Faks</w:t>
            </w:r>
          </w:p>
        </w:tc>
        <w:tc>
          <w:tcPr>
            <w:tcW w:w="1989" w:type="pct"/>
            <w:shd w:val="clear" w:color="auto" w:fill="auto"/>
          </w:tcPr>
          <w:p w:rsidR="00605C61" w:rsidRPr="008B585D" w:rsidRDefault="00052A07" w:rsidP="00A85F84">
            <w:pPr>
              <w:jc w:val="center"/>
            </w:pPr>
            <w:r w:rsidRPr="008B585D">
              <w:t>1</w:t>
            </w:r>
          </w:p>
        </w:tc>
      </w:tr>
      <w:tr w:rsidR="00605C61" w:rsidRPr="008B585D" w:rsidTr="00B76A07">
        <w:trPr>
          <w:trHeight w:val="284"/>
        </w:trPr>
        <w:tc>
          <w:tcPr>
            <w:tcW w:w="3011" w:type="pct"/>
            <w:shd w:val="clear" w:color="auto" w:fill="auto"/>
          </w:tcPr>
          <w:p w:rsidR="00605C61" w:rsidRPr="008B585D" w:rsidRDefault="00605C61" w:rsidP="00A85F84">
            <w:r w:rsidRPr="008B585D">
              <w:t>Telefon</w:t>
            </w:r>
          </w:p>
        </w:tc>
        <w:tc>
          <w:tcPr>
            <w:tcW w:w="1989" w:type="pct"/>
            <w:shd w:val="clear" w:color="auto" w:fill="auto"/>
          </w:tcPr>
          <w:p w:rsidR="00605C61" w:rsidRPr="008B585D" w:rsidRDefault="007C32CD" w:rsidP="00E9174B">
            <w:pPr>
              <w:jc w:val="center"/>
            </w:pPr>
            <w:r>
              <w:t>1</w:t>
            </w:r>
            <w:r w:rsidR="005B5DB1">
              <w:t>9</w:t>
            </w:r>
          </w:p>
        </w:tc>
      </w:tr>
      <w:tr w:rsidR="00605C61" w:rsidRPr="008B585D" w:rsidTr="00B76A07">
        <w:trPr>
          <w:trHeight w:val="284"/>
        </w:trPr>
        <w:tc>
          <w:tcPr>
            <w:tcW w:w="3011" w:type="pct"/>
            <w:shd w:val="clear" w:color="auto" w:fill="auto"/>
          </w:tcPr>
          <w:p w:rsidR="00605C61" w:rsidRPr="008B585D" w:rsidRDefault="00605C61" w:rsidP="00A85F84">
            <w:r w:rsidRPr="008B585D">
              <w:t>Tarayıcılar</w:t>
            </w:r>
          </w:p>
        </w:tc>
        <w:tc>
          <w:tcPr>
            <w:tcW w:w="1989" w:type="pct"/>
            <w:shd w:val="clear" w:color="auto" w:fill="auto"/>
          </w:tcPr>
          <w:p w:rsidR="00605C61" w:rsidRPr="008B585D" w:rsidRDefault="007C32CD" w:rsidP="00A85F84">
            <w:pPr>
              <w:jc w:val="center"/>
            </w:pPr>
            <w:r>
              <w:t>1</w:t>
            </w:r>
            <w:r w:rsidR="005B5DB1">
              <w:t>0</w:t>
            </w:r>
          </w:p>
        </w:tc>
      </w:tr>
      <w:tr w:rsidR="00605C61" w:rsidRPr="008B585D" w:rsidTr="00B76A07">
        <w:trPr>
          <w:trHeight w:val="284"/>
        </w:trPr>
        <w:tc>
          <w:tcPr>
            <w:tcW w:w="3011" w:type="pct"/>
            <w:shd w:val="clear" w:color="auto" w:fill="auto"/>
          </w:tcPr>
          <w:p w:rsidR="00605C61" w:rsidRPr="008B585D" w:rsidRDefault="00605C61" w:rsidP="00A85F84">
            <w:r w:rsidRPr="008B585D">
              <w:t>Yazıcılar</w:t>
            </w:r>
          </w:p>
        </w:tc>
        <w:tc>
          <w:tcPr>
            <w:tcW w:w="1989" w:type="pct"/>
            <w:shd w:val="clear" w:color="auto" w:fill="auto"/>
          </w:tcPr>
          <w:p w:rsidR="00605C61" w:rsidRPr="008B585D" w:rsidRDefault="005B5DB1" w:rsidP="00E9174B">
            <w:pPr>
              <w:jc w:val="center"/>
            </w:pPr>
            <w:r>
              <w:t>23</w:t>
            </w:r>
          </w:p>
        </w:tc>
      </w:tr>
      <w:tr w:rsidR="00694AF2" w:rsidRPr="008B585D" w:rsidTr="00B76A07">
        <w:trPr>
          <w:trHeight w:val="340"/>
        </w:trPr>
        <w:tc>
          <w:tcPr>
            <w:tcW w:w="3011" w:type="pct"/>
            <w:shd w:val="clear" w:color="auto" w:fill="auto"/>
          </w:tcPr>
          <w:p w:rsidR="00694AF2" w:rsidRPr="008B585D" w:rsidRDefault="005B5DB1" w:rsidP="00A85F84">
            <w:r>
              <w:t>Buzdolabı</w:t>
            </w:r>
          </w:p>
        </w:tc>
        <w:tc>
          <w:tcPr>
            <w:tcW w:w="1989" w:type="pct"/>
            <w:shd w:val="clear" w:color="auto" w:fill="auto"/>
          </w:tcPr>
          <w:p w:rsidR="00694AF2" w:rsidRDefault="00694AF2" w:rsidP="00A85F84">
            <w:pPr>
              <w:jc w:val="center"/>
            </w:pPr>
            <w:r>
              <w:t>1</w:t>
            </w:r>
          </w:p>
        </w:tc>
      </w:tr>
      <w:tr w:rsidR="005B5DB1" w:rsidRPr="008B585D" w:rsidTr="00B76A07">
        <w:trPr>
          <w:trHeight w:val="340"/>
        </w:trPr>
        <w:tc>
          <w:tcPr>
            <w:tcW w:w="3011" w:type="pct"/>
            <w:shd w:val="clear" w:color="auto" w:fill="auto"/>
          </w:tcPr>
          <w:p w:rsidR="005B5DB1" w:rsidRDefault="005B5DB1" w:rsidP="00A85F84">
            <w:r>
              <w:t>Çay Makinesi</w:t>
            </w:r>
          </w:p>
        </w:tc>
        <w:tc>
          <w:tcPr>
            <w:tcW w:w="1989" w:type="pct"/>
            <w:shd w:val="clear" w:color="auto" w:fill="auto"/>
          </w:tcPr>
          <w:p w:rsidR="005B5DB1" w:rsidRDefault="005B5DB1" w:rsidP="00A85F84">
            <w:pPr>
              <w:jc w:val="center"/>
            </w:pPr>
            <w:r>
              <w:t>1</w:t>
            </w:r>
          </w:p>
        </w:tc>
      </w:tr>
      <w:tr w:rsidR="005B5DB1" w:rsidRPr="008B585D" w:rsidTr="00B76A07">
        <w:trPr>
          <w:trHeight w:val="340"/>
        </w:trPr>
        <w:tc>
          <w:tcPr>
            <w:tcW w:w="3011" w:type="pct"/>
            <w:shd w:val="clear" w:color="auto" w:fill="auto"/>
          </w:tcPr>
          <w:p w:rsidR="005B5DB1" w:rsidRDefault="005B5DB1" w:rsidP="00A85F84">
            <w:r>
              <w:t>Klima</w:t>
            </w:r>
          </w:p>
        </w:tc>
        <w:tc>
          <w:tcPr>
            <w:tcW w:w="1989" w:type="pct"/>
            <w:shd w:val="clear" w:color="auto" w:fill="auto"/>
          </w:tcPr>
          <w:p w:rsidR="005B5DB1" w:rsidRDefault="005B5DB1" w:rsidP="00A85F84">
            <w:pPr>
              <w:jc w:val="center"/>
            </w:pPr>
            <w:r>
              <w:t>15</w:t>
            </w:r>
          </w:p>
        </w:tc>
      </w:tr>
    </w:tbl>
    <w:p w:rsidR="00812DB6" w:rsidRDefault="00812DB6" w:rsidP="00812DB6">
      <w:bookmarkStart w:id="13" w:name="_Toc166575432"/>
      <w:bookmarkStart w:id="14" w:name="_Toc166641117"/>
      <w:bookmarkStart w:id="15" w:name="_Toc191458176"/>
      <w:bookmarkStart w:id="16" w:name="_Toc194200517"/>
    </w:p>
    <w:p w:rsidR="007C32CD" w:rsidRDefault="007C32CD" w:rsidP="00812DB6">
      <w:pPr>
        <w:outlineLvl w:val="2"/>
        <w:rPr>
          <w:rFonts w:ascii="Comic Sans MS" w:hAnsi="Comic Sans MS"/>
          <w:b/>
          <w:color w:val="FF0000"/>
        </w:rPr>
      </w:pPr>
      <w:bookmarkStart w:id="17" w:name="_Toc358792865"/>
    </w:p>
    <w:p w:rsidR="0026481C" w:rsidRPr="00812DB6" w:rsidRDefault="00F42CB1" w:rsidP="00812DB6">
      <w:pPr>
        <w:outlineLvl w:val="2"/>
        <w:rPr>
          <w:rFonts w:ascii="Comic Sans MS" w:hAnsi="Comic Sans MS"/>
          <w:b/>
          <w:color w:val="FF0000"/>
        </w:rPr>
      </w:pPr>
      <w:r w:rsidRPr="00812DB6">
        <w:rPr>
          <w:rFonts w:ascii="Comic Sans MS" w:hAnsi="Comic Sans MS"/>
          <w:b/>
          <w:color w:val="FF0000"/>
        </w:rPr>
        <w:t>4. İnsan Kaynakları</w:t>
      </w:r>
      <w:bookmarkEnd w:id="13"/>
      <w:bookmarkEnd w:id="14"/>
      <w:bookmarkEnd w:id="15"/>
      <w:bookmarkEnd w:id="16"/>
      <w:bookmarkEnd w:id="17"/>
    </w:p>
    <w:p w:rsidR="00EE451C" w:rsidRPr="00EE451C" w:rsidRDefault="00EE451C" w:rsidP="00EE451C"/>
    <w:p w:rsidR="0026481C" w:rsidRPr="005723F5" w:rsidRDefault="000278BE" w:rsidP="002440C3">
      <w:pPr>
        <w:autoSpaceDE w:val="0"/>
        <w:autoSpaceDN w:val="0"/>
        <w:adjustRightInd w:val="0"/>
        <w:spacing w:line="360" w:lineRule="auto"/>
        <w:ind w:firstLine="708"/>
        <w:jc w:val="both"/>
      </w:pPr>
      <w:r w:rsidRPr="00D736BD">
        <w:t xml:space="preserve">Başkalığımız bünyesinde; Başkan, üç Şube Müdürü, altı Mali Hizmetler Uzmanı, dört Bilgisayar İşletmeni ve bir Veri Hazırlama Kontrol İşletmeni </w:t>
      </w:r>
      <w:r>
        <w:t>yapmaktadır</w:t>
      </w:r>
      <w:r w:rsidRPr="00D736BD">
        <w:t xml:space="preserve">.  </w:t>
      </w:r>
    </w:p>
    <w:p w:rsidR="00595A8F" w:rsidRPr="005723F5" w:rsidRDefault="00595A8F" w:rsidP="009974FD">
      <w:pPr>
        <w:ind w:right="-697"/>
        <w:jc w:val="right"/>
      </w:pPr>
    </w:p>
    <w:tbl>
      <w:tblPr>
        <w:tblW w:w="5000" w:type="pc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tblPr>
      <w:tblGrid>
        <w:gridCol w:w="2355"/>
        <w:gridCol w:w="2354"/>
        <w:gridCol w:w="2354"/>
        <w:gridCol w:w="2354"/>
      </w:tblGrid>
      <w:tr w:rsidR="000A6E22" w:rsidRPr="00A85F84" w:rsidTr="00B76A07">
        <w:tc>
          <w:tcPr>
            <w:tcW w:w="5000" w:type="pct"/>
            <w:gridSpan w:val="4"/>
            <w:shd w:val="clear" w:color="auto" w:fill="8DB3E2" w:themeFill="text2" w:themeFillTint="66"/>
          </w:tcPr>
          <w:p w:rsidR="000A6E22" w:rsidRPr="00A85F84" w:rsidRDefault="000A6E22" w:rsidP="00A85F84">
            <w:pPr>
              <w:spacing w:before="100" w:beforeAutospacing="1"/>
              <w:jc w:val="center"/>
              <w:rPr>
                <w:b/>
              </w:rPr>
            </w:pPr>
            <w:r w:rsidRPr="00A85F84">
              <w:rPr>
                <w:b/>
              </w:rPr>
              <w:t>İdari Personel (Kadroların Doluluk Oranına Göre)</w:t>
            </w:r>
          </w:p>
        </w:tc>
      </w:tr>
      <w:tr w:rsidR="000A6E22" w:rsidRPr="00A85F84" w:rsidTr="00B76A07">
        <w:tc>
          <w:tcPr>
            <w:tcW w:w="1250" w:type="pct"/>
            <w:shd w:val="clear" w:color="auto" w:fill="8DB3E2" w:themeFill="text2" w:themeFillTint="66"/>
          </w:tcPr>
          <w:p w:rsidR="000A6E22" w:rsidRPr="00A85F84" w:rsidRDefault="000A6E22" w:rsidP="00A85F84">
            <w:pPr>
              <w:spacing w:before="100" w:beforeAutospacing="1"/>
              <w:rPr>
                <w:rFonts w:ascii="Arial" w:hAnsi="Arial" w:cs="Arial"/>
                <w:color w:val="FFFFFF"/>
                <w:sz w:val="20"/>
                <w:szCs w:val="20"/>
              </w:rPr>
            </w:pPr>
          </w:p>
        </w:tc>
        <w:tc>
          <w:tcPr>
            <w:tcW w:w="1250" w:type="pct"/>
            <w:shd w:val="clear" w:color="auto" w:fill="8DB3E2" w:themeFill="text2" w:themeFillTint="66"/>
          </w:tcPr>
          <w:p w:rsidR="000A6E22" w:rsidRPr="00A85F84" w:rsidRDefault="000A6E22" w:rsidP="00A85F84">
            <w:pPr>
              <w:spacing w:before="100" w:beforeAutospacing="1"/>
              <w:jc w:val="center"/>
              <w:rPr>
                <w:b/>
                <w:sz w:val="22"/>
                <w:szCs w:val="22"/>
              </w:rPr>
            </w:pPr>
            <w:r w:rsidRPr="00A85F84">
              <w:rPr>
                <w:b/>
                <w:sz w:val="22"/>
                <w:szCs w:val="22"/>
              </w:rPr>
              <w:t>Dolu</w:t>
            </w:r>
          </w:p>
        </w:tc>
        <w:tc>
          <w:tcPr>
            <w:tcW w:w="1250" w:type="pct"/>
            <w:shd w:val="clear" w:color="auto" w:fill="8DB3E2" w:themeFill="text2" w:themeFillTint="66"/>
          </w:tcPr>
          <w:p w:rsidR="000A6E22" w:rsidRPr="00A85F84" w:rsidRDefault="000A6E22" w:rsidP="00A85F84">
            <w:pPr>
              <w:spacing w:before="100" w:beforeAutospacing="1"/>
              <w:jc w:val="center"/>
              <w:rPr>
                <w:b/>
                <w:sz w:val="22"/>
                <w:szCs w:val="22"/>
              </w:rPr>
            </w:pPr>
            <w:r w:rsidRPr="00A85F84">
              <w:rPr>
                <w:b/>
                <w:sz w:val="22"/>
                <w:szCs w:val="22"/>
              </w:rPr>
              <w:t>Boş</w:t>
            </w:r>
          </w:p>
        </w:tc>
        <w:tc>
          <w:tcPr>
            <w:tcW w:w="1250" w:type="pct"/>
            <w:shd w:val="clear" w:color="auto" w:fill="8DB3E2" w:themeFill="text2" w:themeFillTint="66"/>
          </w:tcPr>
          <w:p w:rsidR="000A6E22" w:rsidRPr="00A85F84" w:rsidRDefault="000A6E22" w:rsidP="00A85F84">
            <w:pPr>
              <w:spacing w:before="100" w:beforeAutospacing="1"/>
              <w:jc w:val="center"/>
              <w:rPr>
                <w:b/>
                <w:sz w:val="22"/>
                <w:szCs w:val="22"/>
              </w:rPr>
            </w:pPr>
            <w:r w:rsidRPr="00A85F84">
              <w:rPr>
                <w:b/>
                <w:sz w:val="22"/>
                <w:szCs w:val="22"/>
              </w:rPr>
              <w:t>Toplam</w:t>
            </w:r>
          </w:p>
        </w:tc>
      </w:tr>
      <w:tr w:rsidR="000A6E22" w:rsidRPr="00E1774F" w:rsidTr="00B76A07">
        <w:tc>
          <w:tcPr>
            <w:tcW w:w="1250" w:type="pct"/>
            <w:shd w:val="clear" w:color="auto" w:fill="auto"/>
          </w:tcPr>
          <w:p w:rsidR="000A6E22" w:rsidRPr="003B3A33" w:rsidRDefault="000A6E22" w:rsidP="00FF015C">
            <w:pPr>
              <w:rPr>
                <w:szCs w:val="20"/>
              </w:rPr>
            </w:pPr>
            <w:r w:rsidRPr="003B3A33">
              <w:rPr>
                <w:szCs w:val="20"/>
              </w:rPr>
              <w:t>Genel İdari Hizmetler Sınıfı</w:t>
            </w:r>
          </w:p>
        </w:tc>
        <w:tc>
          <w:tcPr>
            <w:tcW w:w="1250" w:type="pct"/>
            <w:shd w:val="clear" w:color="auto" w:fill="auto"/>
          </w:tcPr>
          <w:p w:rsidR="000A6E22" w:rsidRPr="003B3A33" w:rsidRDefault="00232D3F" w:rsidP="000278BE">
            <w:pPr>
              <w:spacing w:before="100" w:beforeAutospacing="1"/>
              <w:jc w:val="center"/>
              <w:rPr>
                <w:szCs w:val="20"/>
              </w:rPr>
            </w:pPr>
            <w:r>
              <w:rPr>
                <w:szCs w:val="20"/>
              </w:rPr>
              <w:t>1</w:t>
            </w:r>
            <w:r w:rsidR="000278BE">
              <w:rPr>
                <w:szCs w:val="20"/>
              </w:rPr>
              <w:t>5</w:t>
            </w:r>
          </w:p>
        </w:tc>
        <w:tc>
          <w:tcPr>
            <w:tcW w:w="1250" w:type="pct"/>
            <w:shd w:val="clear" w:color="auto" w:fill="auto"/>
          </w:tcPr>
          <w:p w:rsidR="000A6E22" w:rsidRPr="003B3A33" w:rsidRDefault="000A6E22" w:rsidP="00A85F84">
            <w:pPr>
              <w:spacing w:before="100" w:beforeAutospacing="1"/>
              <w:jc w:val="center"/>
              <w:rPr>
                <w:szCs w:val="20"/>
              </w:rPr>
            </w:pPr>
            <w:r w:rsidRPr="003B3A33">
              <w:rPr>
                <w:szCs w:val="20"/>
              </w:rPr>
              <w:t>-</w:t>
            </w:r>
          </w:p>
        </w:tc>
        <w:tc>
          <w:tcPr>
            <w:tcW w:w="1250" w:type="pct"/>
            <w:shd w:val="clear" w:color="auto" w:fill="auto"/>
          </w:tcPr>
          <w:p w:rsidR="000A6E22" w:rsidRPr="003B3A33" w:rsidRDefault="00232D3F" w:rsidP="000278BE">
            <w:pPr>
              <w:spacing w:before="100" w:beforeAutospacing="1"/>
              <w:jc w:val="center"/>
              <w:rPr>
                <w:szCs w:val="20"/>
              </w:rPr>
            </w:pPr>
            <w:r>
              <w:rPr>
                <w:szCs w:val="20"/>
              </w:rPr>
              <w:t>1</w:t>
            </w:r>
            <w:r w:rsidR="000278BE">
              <w:rPr>
                <w:szCs w:val="20"/>
              </w:rPr>
              <w:t>5</w:t>
            </w:r>
          </w:p>
        </w:tc>
      </w:tr>
      <w:tr w:rsidR="000A6E22" w:rsidRPr="00A85F84" w:rsidTr="00B76A07">
        <w:tc>
          <w:tcPr>
            <w:tcW w:w="1250" w:type="pct"/>
            <w:shd w:val="clear" w:color="auto" w:fill="auto"/>
          </w:tcPr>
          <w:p w:rsidR="000A6E22" w:rsidRPr="003B3A33" w:rsidRDefault="000A6E22" w:rsidP="00A85F84">
            <w:pPr>
              <w:spacing w:before="100" w:beforeAutospacing="1"/>
              <w:rPr>
                <w:b/>
                <w:szCs w:val="22"/>
              </w:rPr>
            </w:pPr>
            <w:r w:rsidRPr="003B3A33">
              <w:rPr>
                <w:b/>
                <w:szCs w:val="22"/>
              </w:rPr>
              <w:t xml:space="preserve">Toplam </w:t>
            </w:r>
          </w:p>
        </w:tc>
        <w:tc>
          <w:tcPr>
            <w:tcW w:w="1250" w:type="pct"/>
            <w:shd w:val="clear" w:color="auto" w:fill="auto"/>
          </w:tcPr>
          <w:p w:rsidR="000A6E22" w:rsidRPr="003B3A33" w:rsidRDefault="00232D3F" w:rsidP="000278BE">
            <w:pPr>
              <w:spacing w:before="100" w:beforeAutospacing="1"/>
              <w:jc w:val="center"/>
              <w:rPr>
                <w:b/>
                <w:szCs w:val="22"/>
              </w:rPr>
            </w:pPr>
            <w:r>
              <w:rPr>
                <w:b/>
                <w:szCs w:val="22"/>
              </w:rPr>
              <w:t>1</w:t>
            </w:r>
            <w:r w:rsidR="000278BE">
              <w:rPr>
                <w:b/>
                <w:szCs w:val="22"/>
              </w:rPr>
              <w:t>5</w:t>
            </w:r>
          </w:p>
        </w:tc>
        <w:tc>
          <w:tcPr>
            <w:tcW w:w="1250" w:type="pct"/>
            <w:shd w:val="clear" w:color="auto" w:fill="auto"/>
          </w:tcPr>
          <w:p w:rsidR="000A6E22" w:rsidRPr="003B3A33" w:rsidRDefault="000A6E22" w:rsidP="00A85F84">
            <w:pPr>
              <w:spacing w:before="100" w:beforeAutospacing="1"/>
              <w:jc w:val="center"/>
              <w:rPr>
                <w:b/>
                <w:szCs w:val="22"/>
              </w:rPr>
            </w:pPr>
            <w:r w:rsidRPr="003B3A33">
              <w:rPr>
                <w:b/>
                <w:szCs w:val="22"/>
              </w:rPr>
              <w:t>-</w:t>
            </w:r>
          </w:p>
        </w:tc>
        <w:tc>
          <w:tcPr>
            <w:tcW w:w="1250" w:type="pct"/>
            <w:shd w:val="clear" w:color="auto" w:fill="auto"/>
          </w:tcPr>
          <w:p w:rsidR="000A6E22" w:rsidRPr="003B3A33" w:rsidRDefault="00232D3F" w:rsidP="000278BE">
            <w:pPr>
              <w:spacing w:before="100" w:beforeAutospacing="1"/>
              <w:jc w:val="center"/>
              <w:rPr>
                <w:b/>
                <w:szCs w:val="22"/>
              </w:rPr>
            </w:pPr>
            <w:r>
              <w:rPr>
                <w:b/>
                <w:szCs w:val="22"/>
              </w:rPr>
              <w:t>1</w:t>
            </w:r>
            <w:r w:rsidR="000278BE">
              <w:rPr>
                <w:b/>
                <w:szCs w:val="22"/>
              </w:rPr>
              <w:t>5</w:t>
            </w:r>
          </w:p>
        </w:tc>
      </w:tr>
    </w:tbl>
    <w:p w:rsidR="005B303F" w:rsidRDefault="005B303F" w:rsidP="005B303F">
      <w:pPr>
        <w:shd w:val="clear" w:color="auto" w:fill="FFFFFF" w:themeFill="background1"/>
        <w:autoSpaceDE w:val="0"/>
        <w:autoSpaceDN w:val="0"/>
        <w:adjustRightInd w:val="0"/>
        <w:spacing w:line="360" w:lineRule="auto"/>
        <w:jc w:val="both"/>
      </w:pPr>
    </w:p>
    <w:p w:rsidR="005B303F" w:rsidRPr="00A566E2" w:rsidRDefault="005B303F" w:rsidP="005B303F">
      <w:pPr>
        <w:shd w:val="clear" w:color="auto" w:fill="FFFFFF" w:themeFill="background1"/>
        <w:autoSpaceDE w:val="0"/>
        <w:autoSpaceDN w:val="0"/>
        <w:adjustRightInd w:val="0"/>
        <w:spacing w:line="360" w:lineRule="auto"/>
        <w:jc w:val="both"/>
        <w:outlineLvl w:val="2"/>
        <w:rPr>
          <w:rFonts w:ascii="Comic Sans MS" w:hAnsi="Comic Sans MS"/>
          <w:color w:val="FF0000"/>
          <w:szCs w:val="22"/>
        </w:rPr>
      </w:pPr>
      <w:bookmarkStart w:id="18" w:name="_Toc358792866"/>
      <w:r w:rsidRPr="00F87C28">
        <w:rPr>
          <w:rFonts w:ascii="Comic Sans MS" w:hAnsi="Comic Sans MS"/>
          <w:b/>
          <w:color w:val="FF0000"/>
          <w:szCs w:val="22"/>
        </w:rPr>
        <w:t>5- Sunulan Hizmetler</w:t>
      </w:r>
      <w:bookmarkEnd w:id="18"/>
    </w:p>
    <w:p w:rsidR="005B303F" w:rsidRPr="00A566E2" w:rsidRDefault="005B303F" w:rsidP="005B303F">
      <w:pPr>
        <w:widowControl w:val="0"/>
        <w:shd w:val="clear" w:color="auto" w:fill="FFFFFF" w:themeFill="background1"/>
        <w:spacing w:line="360" w:lineRule="auto"/>
        <w:jc w:val="both"/>
        <w:rPr>
          <w:rFonts w:ascii="Comic Sans MS" w:hAnsi="Comic Sans MS"/>
          <w:b/>
          <w:color w:val="0000FF"/>
          <w:sz w:val="22"/>
        </w:rPr>
      </w:pPr>
      <w:r w:rsidRPr="00A566E2">
        <w:rPr>
          <w:rFonts w:ascii="Comic Sans MS" w:hAnsi="Comic Sans MS"/>
          <w:b/>
          <w:color w:val="0000FF"/>
          <w:sz w:val="22"/>
        </w:rPr>
        <w:t xml:space="preserve">Stratejik Planlama Çalışmalarının Koordinasyonu </w:t>
      </w:r>
    </w:p>
    <w:p w:rsidR="00544EA8" w:rsidRPr="005B5DB1" w:rsidRDefault="00D34E40" w:rsidP="00544EA8">
      <w:pPr>
        <w:widowControl w:val="0"/>
        <w:spacing w:line="360" w:lineRule="auto"/>
        <w:ind w:firstLine="708"/>
        <w:jc w:val="both"/>
      </w:pPr>
      <w:r w:rsidRPr="005B5DB1">
        <w:rPr>
          <w:noProof/>
        </w:rPr>
        <w:drawing>
          <wp:anchor distT="0" distB="0" distL="114300" distR="114300" simplePos="0" relativeHeight="251680768" behindDoc="0" locked="0" layoutInCell="1" allowOverlap="1">
            <wp:simplePos x="0" y="0"/>
            <wp:positionH relativeFrom="column">
              <wp:posOffset>635</wp:posOffset>
            </wp:positionH>
            <wp:positionV relativeFrom="paragraph">
              <wp:posOffset>88900</wp:posOffset>
            </wp:positionV>
            <wp:extent cx="1182370" cy="1668780"/>
            <wp:effectExtent l="19050" t="0" r="0" b="0"/>
            <wp:wrapSquare wrapText="bothSides"/>
            <wp:docPr id="8" name="Resim 8" descr="C:\Users\Casper\Desktop\SP Kapak\stratejik plan taslağı-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per\Desktop\SP Kapak\stratejik plan taslağı-01.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2370" cy="1668780"/>
                    </a:xfrm>
                    <a:prstGeom prst="rect">
                      <a:avLst/>
                    </a:prstGeom>
                    <a:noFill/>
                    <a:ln>
                      <a:noFill/>
                    </a:ln>
                  </pic:spPr>
                </pic:pic>
              </a:graphicData>
            </a:graphic>
          </wp:anchor>
        </w:drawing>
      </w:r>
      <w:r w:rsidR="004E56E9" w:rsidRPr="005B5DB1">
        <w:t xml:space="preserve">Stratejik planın hazırlanması, güncellenmesi ve yenilenmesi çalışmalarında koordinasyon görevi </w:t>
      </w:r>
      <w:r w:rsidR="00AE0752" w:rsidRPr="005B5DB1">
        <w:t>B</w:t>
      </w:r>
      <w:r w:rsidR="004E56E9" w:rsidRPr="005B5DB1">
        <w:t xml:space="preserve">aşkanlığımız tarafından yürütülmektedir. </w:t>
      </w:r>
      <w:r w:rsidRPr="005B5DB1">
        <w:t xml:space="preserve">Üniversitemiz üçüncü dönem 2020-2024 Stratejik Planı geniş katılımlı çalışma sonucunda son şekli verilerek </w:t>
      </w:r>
      <w:r w:rsidR="00344C3C" w:rsidRPr="005B5DB1">
        <w:rPr>
          <w:rFonts w:ascii="ArcherPro-Book" w:hAnsi="ArcherPro-Book" w:cs="ArcherPro-Book"/>
        </w:rPr>
        <w:t>Ü</w:t>
      </w:r>
      <w:r w:rsidR="009F3836" w:rsidRPr="005B5DB1">
        <w:rPr>
          <w:rFonts w:ascii="ArcherPro-Book" w:hAnsi="ArcherPro-Book" w:cs="ArcherPro-Book"/>
        </w:rPr>
        <w:t>niversitemiz web sayfasında</w:t>
      </w:r>
      <w:r w:rsidR="00A47552" w:rsidRPr="005B5DB1">
        <w:rPr>
          <w:rFonts w:ascii="ArcherPro-Book" w:hAnsi="ArcherPro-Book" w:cs="ArcherPro-Book"/>
        </w:rPr>
        <w:t xml:space="preserve"> da</w:t>
      </w:r>
      <w:r w:rsidR="009F3836" w:rsidRPr="005B5DB1">
        <w:rPr>
          <w:rFonts w:ascii="ArcherPro-Book" w:hAnsi="ArcherPro-Book" w:cs="ArcherPro-Book"/>
        </w:rPr>
        <w:t xml:space="preserve"> yayınlanarak kamuoyuyla paylaşılmıştır.</w:t>
      </w:r>
      <w:r w:rsidR="00544EA8" w:rsidRPr="005B5DB1">
        <w:t xml:space="preserve"> </w:t>
      </w:r>
    </w:p>
    <w:p w:rsidR="00D34E40" w:rsidRPr="00D34E40" w:rsidRDefault="00D34E40" w:rsidP="00544EA8">
      <w:pPr>
        <w:widowControl w:val="0"/>
        <w:spacing w:line="360" w:lineRule="auto"/>
        <w:ind w:firstLine="708"/>
        <w:jc w:val="both"/>
        <w:rPr>
          <w:color w:val="FF0000"/>
        </w:rPr>
      </w:pPr>
    </w:p>
    <w:p w:rsidR="004E56E9" w:rsidRPr="00344C3C" w:rsidRDefault="004E56E9" w:rsidP="00433210">
      <w:pPr>
        <w:widowControl w:val="0"/>
        <w:spacing w:line="360" w:lineRule="auto"/>
        <w:rPr>
          <w:rFonts w:ascii="Comic Sans MS" w:hAnsi="Comic Sans MS"/>
          <w:b/>
          <w:sz w:val="22"/>
        </w:rPr>
      </w:pPr>
      <w:r w:rsidRPr="00344C3C">
        <w:rPr>
          <w:rFonts w:ascii="Comic Sans MS" w:hAnsi="Comic Sans MS"/>
          <w:b/>
          <w:sz w:val="22"/>
        </w:rPr>
        <w:t xml:space="preserve">Performans </w:t>
      </w:r>
      <w:r w:rsidR="002949EA" w:rsidRPr="00344C3C">
        <w:rPr>
          <w:rFonts w:ascii="Comic Sans MS" w:hAnsi="Comic Sans MS"/>
          <w:b/>
          <w:sz w:val="22"/>
        </w:rPr>
        <w:t>Programı Hazırlıklarının Koordinasyonu</w:t>
      </w:r>
    </w:p>
    <w:p w:rsidR="004E56E9" w:rsidRPr="00344C3C" w:rsidRDefault="004E56E9" w:rsidP="004E56E9">
      <w:pPr>
        <w:widowControl w:val="0"/>
        <w:spacing w:line="360" w:lineRule="auto"/>
        <w:ind w:firstLine="708"/>
        <w:jc w:val="both"/>
      </w:pPr>
      <w:r w:rsidRPr="00344C3C">
        <w:t xml:space="preserve">Performans programının hazırlanması ve çalışmalarında koordinasyon görevi </w:t>
      </w:r>
      <w:r w:rsidR="00AE0752" w:rsidRPr="00344C3C">
        <w:t>Başkanlığımız tarafından yürütülmektedir</w:t>
      </w:r>
      <w:r w:rsidRPr="00344C3C">
        <w:t xml:space="preserve">. </w:t>
      </w:r>
      <w:r w:rsidR="00344C3C" w:rsidRPr="00344C3C">
        <w:t>Üniversitemiz 20</w:t>
      </w:r>
      <w:r w:rsidR="00D34E40">
        <w:t>2</w:t>
      </w:r>
      <w:r w:rsidR="00C14403">
        <w:t>2</w:t>
      </w:r>
      <w:r w:rsidR="00344C3C" w:rsidRPr="00344C3C">
        <w:t xml:space="preserve"> yılı Performans Programı hazırlanmış ilgili kamu kurumlarına gönderilmiştir. Performans Programı </w:t>
      </w:r>
      <w:proofErr w:type="gramStart"/>
      <w:r w:rsidR="00344C3C" w:rsidRPr="00344C3C">
        <w:t xml:space="preserve">ayrıca  </w:t>
      </w:r>
      <w:r w:rsidR="00DD1F4A" w:rsidRPr="00344C3C">
        <w:t xml:space="preserve"> </w:t>
      </w:r>
      <w:r w:rsidR="00344C3C" w:rsidRPr="00344C3C">
        <w:t>Üniversitemiz</w:t>
      </w:r>
      <w:proofErr w:type="gramEnd"/>
      <w:r w:rsidR="00344C3C" w:rsidRPr="00344C3C">
        <w:t xml:space="preserve"> web sayfasında kamuoyuyla paylaşılmıştır.</w:t>
      </w:r>
    </w:p>
    <w:p w:rsidR="00F50B73" w:rsidRDefault="005B5DB1" w:rsidP="005B5DB1">
      <w:pPr>
        <w:widowControl w:val="0"/>
        <w:tabs>
          <w:tab w:val="left" w:pos="1842"/>
        </w:tabs>
        <w:spacing w:line="360" w:lineRule="auto"/>
        <w:jc w:val="both"/>
        <w:rPr>
          <w:b/>
          <w:color w:val="0000FF"/>
        </w:rPr>
      </w:pPr>
      <w:r>
        <w:rPr>
          <w:b/>
          <w:color w:val="0000FF"/>
        </w:rPr>
        <w:tab/>
      </w:r>
    </w:p>
    <w:p w:rsidR="005B5DB1" w:rsidRDefault="005B5DB1" w:rsidP="005B5DB1">
      <w:pPr>
        <w:widowControl w:val="0"/>
        <w:tabs>
          <w:tab w:val="left" w:pos="1842"/>
        </w:tabs>
        <w:spacing w:line="360" w:lineRule="auto"/>
        <w:jc w:val="both"/>
        <w:rPr>
          <w:b/>
          <w:color w:val="0000FF"/>
        </w:rPr>
      </w:pPr>
    </w:p>
    <w:p w:rsidR="004E56E9" w:rsidRPr="000D3575" w:rsidRDefault="004E56E9" w:rsidP="000D3575">
      <w:pPr>
        <w:widowControl w:val="0"/>
        <w:spacing w:line="360" w:lineRule="auto"/>
        <w:jc w:val="both"/>
        <w:rPr>
          <w:b/>
          <w:color w:val="0000FF"/>
        </w:rPr>
      </w:pPr>
      <w:r w:rsidRPr="000D3575">
        <w:rPr>
          <w:b/>
          <w:color w:val="0000FF"/>
        </w:rPr>
        <w:lastRenderedPageBreak/>
        <w:t xml:space="preserve">Bütçenin </w:t>
      </w:r>
      <w:r w:rsidR="00A71563" w:rsidRPr="000D3575">
        <w:rPr>
          <w:b/>
          <w:color w:val="0000FF"/>
        </w:rPr>
        <w:t>H</w:t>
      </w:r>
      <w:r w:rsidRPr="000D3575">
        <w:rPr>
          <w:b/>
          <w:color w:val="0000FF"/>
        </w:rPr>
        <w:t>azırlanması</w:t>
      </w:r>
    </w:p>
    <w:p w:rsidR="00A71563" w:rsidRDefault="00A46D79" w:rsidP="00A46D79">
      <w:pPr>
        <w:widowControl w:val="0"/>
        <w:spacing w:line="360" w:lineRule="auto"/>
        <w:ind w:firstLine="708"/>
        <w:jc w:val="both"/>
      </w:pPr>
      <w:r w:rsidRPr="00A46D79">
        <w:t>Üniversitemizde bütçe hazırl</w:t>
      </w:r>
      <w:r>
        <w:t>ık</w:t>
      </w:r>
      <w:r w:rsidR="00A71563">
        <w:t xml:space="preserve"> çalışmaları, aşağıda belirtilen</w:t>
      </w:r>
      <w:r w:rsidR="00A71563" w:rsidRPr="00A71563">
        <w:rPr>
          <w:color w:val="000000"/>
        </w:rPr>
        <w:t xml:space="preserve"> </w:t>
      </w:r>
      <w:r w:rsidR="00A71563">
        <w:rPr>
          <w:color w:val="000000"/>
        </w:rPr>
        <w:t>O</w:t>
      </w:r>
      <w:r w:rsidR="00A71563" w:rsidRPr="00A46D79">
        <w:rPr>
          <w:color w:val="000000"/>
        </w:rPr>
        <w:t xml:space="preserve">rta </w:t>
      </w:r>
      <w:r w:rsidR="00A71563">
        <w:rPr>
          <w:color w:val="000000"/>
        </w:rPr>
        <w:t>V</w:t>
      </w:r>
      <w:r w:rsidR="00A71563" w:rsidRPr="00A46D79">
        <w:rPr>
          <w:color w:val="000000"/>
        </w:rPr>
        <w:t xml:space="preserve">adeli </w:t>
      </w:r>
      <w:r w:rsidR="00A71563">
        <w:rPr>
          <w:color w:val="000000"/>
        </w:rPr>
        <w:t>P</w:t>
      </w:r>
      <w:r w:rsidR="00A71563" w:rsidRPr="00A46D79">
        <w:rPr>
          <w:color w:val="000000"/>
        </w:rPr>
        <w:t>rogram</w:t>
      </w:r>
      <w:r w:rsidR="00A71563">
        <w:rPr>
          <w:color w:val="000000"/>
        </w:rPr>
        <w:t>,</w:t>
      </w:r>
      <w:r w:rsidR="00A71563">
        <w:t xml:space="preserve"> </w:t>
      </w:r>
      <w:r w:rsidR="00A71563">
        <w:rPr>
          <w:color w:val="000000"/>
        </w:rPr>
        <w:t>Orta Vadeli Mali Plan</w:t>
      </w:r>
      <w:r w:rsidR="00A71563">
        <w:t xml:space="preserve"> ve rehberlerin yayınlanmasıyla başlamaktadır.</w:t>
      </w:r>
      <w:r>
        <w:t xml:space="preserve"> </w:t>
      </w:r>
    </w:p>
    <w:p w:rsidR="00A71563" w:rsidRPr="00A71563" w:rsidRDefault="007A1123" w:rsidP="00B75219">
      <w:pPr>
        <w:widowControl w:val="0"/>
        <w:numPr>
          <w:ilvl w:val="0"/>
          <w:numId w:val="6"/>
        </w:numPr>
        <w:tabs>
          <w:tab w:val="clear" w:pos="1428"/>
          <w:tab w:val="num" w:pos="1080"/>
        </w:tabs>
        <w:spacing w:line="360" w:lineRule="auto"/>
        <w:ind w:left="1080" w:hanging="540"/>
        <w:jc w:val="both"/>
      </w:pPr>
      <w:r>
        <w:t>Cumhurbaşkanlığınca</w:t>
      </w:r>
      <w:r w:rsidR="00F50B73" w:rsidRPr="005723F5">
        <w:t xml:space="preserve"> </w:t>
      </w:r>
      <w:r w:rsidR="00A46D79" w:rsidRPr="00A46D79">
        <w:rPr>
          <w:color w:val="000000"/>
        </w:rPr>
        <w:t xml:space="preserve">hazırlanan ve Bakanlar Kurulunca </w:t>
      </w:r>
      <w:r w:rsidR="00B304B0">
        <w:rPr>
          <w:color w:val="000000"/>
        </w:rPr>
        <w:t xml:space="preserve">eylül ayının ilk haftası sonuna </w:t>
      </w:r>
      <w:r w:rsidR="00B304B0" w:rsidRPr="00A46D79">
        <w:rPr>
          <w:color w:val="000000"/>
        </w:rPr>
        <w:t>kadar</w:t>
      </w:r>
      <w:r w:rsidR="00A46D79" w:rsidRPr="00A46D79">
        <w:rPr>
          <w:color w:val="000000"/>
        </w:rPr>
        <w:t xml:space="preserve"> kabul edilen </w:t>
      </w:r>
      <w:r w:rsidR="00A71563">
        <w:rPr>
          <w:color w:val="000000"/>
        </w:rPr>
        <w:t>O</w:t>
      </w:r>
      <w:r w:rsidR="00A46D79" w:rsidRPr="00A46D79">
        <w:rPr>
          <w:color w:val="000000"/>
        </w:rPr>
        <w:t xml:space="preserve">rta </w:t>
      </w:r>
      <w:r w:rsidR="00A71563">
        <w:rPr>
          <w:color w:val="000000"/>
        </w:rPr>
        <w:t>V</w:t>
      </w:r>
      <w:r w:rsidR="00A46D79" w:rsidRPr="00A46D79">
        <w:rPr>
          <w:color w:val="000000"/>
        </w:rPr>
        <w:t xml:space="preserve">adeli </w:t>
      </w:r>
      <w:r w:rsidR="00A71563">
        <w:rPr>
          <w:color w:val="000000"/>
        </w:rPr>
        <w:t>P</w:t>
      </w:r>
      <w:r w:rsidR="00A46D79" w:rsidRPr="00A46D79">
        <w:rPr>
          <w:color w:val="000000"/>
        </w:rPr>
        <w:t>rogram</w:t>
      </w:r>
      <w:r w:rsidR="00A71563">
        <w:rPr>
          <w:color w:val="000000"/>
        </w:rPr>
        <w:t>,</w:t>
      </w:r>
      <w:r w:rsidR="00A46D79" w:rsidRPr="00A46D79">
        <w:rPr>
          <w:color w:val="000000"/>
        </w:rPr>
        <w:t xml:space="preserve"> </w:t>
      </w:r>
    </w:p>
    <w:p w:rsidR="00A71563" w:rsidRPr="007A1123" w:rsidRDefault="007A1123" w:rsidP="00B75219">
      <w:pPr>
        <w:widowControl w:val="0"/>
        <w:numPr>
          <w:ilvl w:val="0"/>
          <w:numId w:val="6"/>
        </w:numPr>
        <w:tabs>
          <w:tab w:val="clear" w:pos="1428"/>
          <w:tab w:val="num" w:pos="1080"/>
        </w:tabs>
        <w:spacing w:line="360" w:lineRule="auto"/>
        <w:ind w:left="1080" w:hanging="540"/>
        <w:jc w:val="both"/>
        <w:rPr>
          <w:color w:val="000000"/>
        </w:rPr>
      </w:pPr>
      <w:r w:rsidRPr="007A1123">
        <w:rPr>
          <w:color w:val="000000"/>
        </w:rPr>
        <w:t xml:space="preserve">Orta vadeli program ile uyumlu olmak üzere, gelecek üç yıla ilişkin toplam gelir ve gider tahminleri ile birlikte hedef açık ve borçlanma durumu ile kamu idarelerinin ödenek teklif tavanlarını içeren ve Cumhurbaşkanı tarafından onaylanan orta vadeli malî plan, en geç Eylül ayının </w:t>
      </w:r>
      <w:proofErr w:type="spellStart"/>
      <w:r w:rsidRPr="007A1123">
        <w:rPr>
          <w:color w:val="000000"/>
        </w:rPr>
        <w:t>onbeşine</w:t>
      </w:r>
      <w:proofErr w:type="spellEnd"/>
      <w:r w:rsidRPr="007A1123">
        <w:rPr>
          <w:color w:val="000000"/>
        </w:rPr>
        <w:t xml:space="preserve"> kadar Resmî Gazete’de yayımlanır.</w:t>
      </w:r>
      <w:r w:rsidR="00A71563">
        <w:rPr>
          <w:color w:val="000000"/>
        </w:rPr>
        <w:t xml:space="preserve"> </w:t>
      </w:r>
    </w:p>
    <w:p w:rsidR="000D3575" w:rsidRDefault="007A1123" w:rsidP="00B75219">
      <w:pPr>
        <w:widowControl w:val="0"/>
        <w:numPr>
          <w:ilvl w:val="0"/>
          <w:numId w:val="6"/>
        </w:numPr>
        <w:tabs>
          <w:tab w:val="clear" w:pos="1428"/>
          <w:tab w:val="num" w:pos="1080"/>
        </w:tabs>
        <w:spacing w:line="360" w:lineRule="auto"/>
        <w:ind w:left="1080" w:hanging="540"/>
        <w:jc w:val="both"/>
      </w:pPr>
      <w:r w:rsidRPr="007A1123">
        <w:rPr>
          <w:bCs/>
          <w:color w:val="000000"/>
        </w:rPr>
        <w:t xml:space="preserve">Bu doğrultuda, kamu idarelerinin bütçe tekliflerini ve yatırım programını hazırlama sürecini yönlendirmek üzere; Bütçe Çağrısı ve eki Bütçe Hazırlama Rehberi ile Yatırım Genelgesi ve eki Yatırım Programı Hazırlama Rehberi Cumhurbaşkanlığı tarafından hazırlanarak en geç Eylül ayının </w:t>
      </w:r>
      <w:proofErr w:type="spellStart"/>
      <w:r w:rsidRPr="007A1123">
        <w:rPr>
          <w:bCs/>
          <w:color w:val="000000"/>
        </w:rPr>
        <w:t>onbeşine</w:t>
      </w:r>
      <w:proofErr w:type="spellEnd"/>
      <w:r w:rsidRPr="007A1123">
        <w:rPr>
          <w:bCs/>
          <w:color w:val="000000"/>
        </w:rPr>
        <w:t xml:space="preserve"> kadar Resmî Gazete’de yayımlanır. </w:t>
      </w:r>
    </w:p>
    <w:p w:rsidR="004E56E9" w:rsidRPr="004E56E9" w:rsidRDefault="00A71563" w:rsidP="003605D4">
      <w:pPr>
        <w:widowControl w:val="0"/>
        <w:spacing w:line="360" w:lineRule="auto"/>
        <w:ind w:firstLine="708"/>
        <w:jc w:val="both"/>
      </w:pPr>
      <w:r>
        <w:t xml:space="preserve">Yukarıdaki </w:t>
      </w:r>
      <w:r w:rsidR="000C3A42">
        <w:t>program, plan ve rehberler doğrultusunda</w:t>
      </w:r>
      <w:r>
        <w:t xml:space="preserve"> </w:t>
      </w:r>
      <w:r w:rsidR="00605C61">
        <w:t xml:space="preserve">sürdürülen </w:t>
      </w:r>
      <w:r>
        <w:t xml:space="preserve">bütçe çalışmaları öncelikle üst yöneticiden alınan bir </w:t>
      </w:r>
      <w:r w:rsidR="000C3A42">
        <w:t xml:space="preserve">onayla </w:t>
      </w:r>
      <w:r>
        <w:t xml:space="preserve">birimlere duyurulmakta ve bütçe hazırlık çalışmalarında </w:t>
      </w:r>
      <w:r w:rsidR="004E56E9" w:rsidRPr="004E56E9">
        <w:t xml:space="preserve">kullanılacak belge ve cetveller ile gerekli doküman, </w:t>
      </w:r>
      <w:r w:rsidR="00522D17">
        <w:t>başkanlığımız</w:t>
      </w:r>
      <w:r w:rsidR="004E56E9" w:rsidRPr="004E56E9">
        <w:t xml:space="preserve"> tarafından </w:t>
      </w:r>
      <w:r w:rsidR="000C3A42">
        <w:t>üniversitemiz harcama birimlerine</w:t>
      </w:r>
      <w:r w:rsidR="00522D17">
        <w:t xml:space="preserve"> gönderilmektedir</w:t>
      </w:r>
      <w:r w:rsidR="004E56E9" w:rsidRPr="004E56E9">
        <w:t>.</w:t>
      </w:r>
      <w:r w:rsidR="00522D17">
        <w:t xml:space="preserve"> Ayrıca harcama birimlerinin önceki yıl gelir ve gider gerçekleşmeleri ile bütçesi yapılacak </w:t>
      </w:r>
      <w:r w:rsidR="00BD085A">
        <w:t>yılların</w:t>
      </w:r>
      <w:r w:rsidR="00522D17">
        <w:t xml:space="preserve"> gelir ve gider tahminlerine ilişkin değerlendirmelerde bulunmak üzere bir görüşme takvimi başkanlığımızca belirlenmektedir. Yapılan görüşmeler neticesinde belirlenen rakamlar doğrultusunda h</w:t>
      </w:r>
      <w:r w:rsidR="004E56E9" w:rsidRPr="004E56E9">
        <w:t xml:space="preserve">er bir harcama birimi bütçe teklifini </w:t>
      </w:r>
      <w:r w:rsidR="00522D17" w:rsidRPr="004E56E9">
        <w:t>hazırlaya</w:t>
      </w:r>
      <w:r w:rsidR="00522D17">
        <w:t xml:space="preserve">rak </w:t>
      </w:r>
      <w:r w:rsidR="00522D17" w:rsidRPr="004E56E9">
        <w:t>başkanlığımıza</w:t>
      </w:r>
      <w:r w:rsidR="00522D17">
        <w:t xml:space="preserve"> göndermektedir.</w:t>
      </w:r>
      <w:r w:rsidR="004E56E9" w:rsidRPr="004E56E9">
        <w:t xml:space="preserve"> </w:t>
      </w:r>
      <w:r w:rsidR="00522D17">
        <w:t>Harcama birimlerinden gelen bütçe teklifleri Başkanlığımızca değerlendirilerek</w:t>
      </w:r>
      <w:r w:rsidR="004E56E9" w:rsidRPr="004E56E9">
        <w:t xml:space="preserve"> idarenin bütçe teklifi hazırlanır. </w:t>
      </w:r>
    </w:p>
    <w:p w:rsidR="004E56E9" w:rsidRDefault="00F2339E" w:rsidP="004E56E9">
      <w:pPr>
        <w:widowControl w:val="0"/>
        <w:spacing w:line="360" w:lineRule="auto"/>
        <w:ind w:firstLine="708"/>
        <w:jc w:val="both"/>
      </w:pPr>
      <w:r>
        <w:t>Başkanlığımızca hazırlanan bütçe teklifi üst yönetici tarafından imzalanarak süresi içer</w:t>
      </w:r>
      <w:r w:rsidR="003307C8">
        <w:t>i</w:t>
      </w:r>
      <w:r>
        <w:t xml:space="preserve">sinde </w:t>
      </w:r>
      <w:r w:rsidR="0047465F">
        <w:t>T.</w:t>
      </w:r>
      <w:r w:rsidR="004E02EC">
        <w:t xml:space="preserve">C. Strateji ve Bütçe Başkanlığına </w:t>
      </w:r>
      <w:r>
        <w:t>gönderilmektedir. Eylül ayı içer</w:t>
      </w:r>
      <w:r w:rsidR="003307C8">
        <w:t>i</w:t>
      </w:r>
      <w:r>
        <w:t xml:space="preserve">sinde </w:t>
      </w:r>
      <w:r w:rsidR="0047465F">
        <w:t xml:space="preserve">T.C. Strateji ve Bütçe </w:t>
      </w:r>
      <w:r w:rsidR="003307C8">
        <w:t>Başkanlığı ile</w:t>
      </w:r>
      <w:r w:rsidR="00EC26FD">
        <w:t xml:space="preserve"> </w:t>
      </w:r>
      <w:r>
        <w:t xml:space="preserve">yapılan görüşmeler neticesinde bütçe teklifimiz değerlendirilmektedir. </w:t>
      </w:r>
    </w:p>
    <w:p w:rsidR="00F2339E" w:rsidRDefault="0047465F" w:rsidP="004E56E9">
      <w:pPr>
        <w:widowControl w:val="0"/>
        <w:spacing w:line="360" w:lineRule="auto"/>
        <w:ind w:firstLine="708"/>
        <w:jc w:val="both"/>
        <w:rPr>
          <w:color w:val="000000"/>
        </w:rPr>
      </w:pPr>
      <w:r>
        <w:rPr>
          <w:bCs/>
          <w:color w:val="000000"/>
        </w:rPr>
        <w:t>T.C. Strateji ve Bütçe Başkanlığı</w:t>
      </w:r>
      <w:r w:rsidR="003307C8">
        <w:rPr>
          <w:bCs/>
          <w:color w:val="000000"/>
        </w:rPr>
        <w:t>n</w:t>
      </w:r>
      <w:r w:rsidR="004E02EC">
        <w:rPr>
          <w:bCs/>
          <w:color w:val="000000"/>
        </w:rPr>
        <w:t xml:space="preserve">ca </w:t>
      </w:r>
      <w:r w:rsidR="00F2339E" w:rsidRPr="00F2339E">
        <w:rPr>
          <w:color w:val="000000"/>
        </w:rPr>
        <w:t>hazırlanan</w:t>
      </w:r>
      <w:r w:rsidR="00F2339E">
        <w:rPr>
          <w:color w:val="000000"/>
        </w:rPr>
        <w:t xml:space="preserve"> Üniversitemiz bütçesini de kapsayan</w:t>
      </w:r>
      <w:r w:rsidR="00F2339E" w:rsidRPr="00F2339E">
        <w:rPr>
          <w:color w:val="000000"/>
        </w:rPr>
        <w:t xml:space="preserve"> merkezî yönetim bütçe kanun tasarısı, malî yılbaşından en az yetmiş beş gün önce Bakanlar Kurulu tarafından Türkiy</w:t>
      </w:r>
      <w:r w:rsidR="004211AE">
        <w:rPr>
          <w:color w:val="000000"/>
        </w:rPr>
        <w:t>e Büyük Millet Meclisine sunulmaktadır.</w:t>
      </w:r>
    </w:p>
    <w:p w:rsidR="00F2339E" w:rsidRPr="004E56E9" w:rsidRDefault="00F2339E" w:rsidP="00284080">
      <w:pPr>
        <w:widowControl w:val="0"/>
        <w:spacing w:line="360" w:lineRule="auto"/>
        <w:ind w:firstLine="708"/>
        <w:jc w:val="both"/>
      </w:pPr>
      <w:r w:rsidRPr="00F2339E">
        <w:rPr>
          <w:color w:val="000000"/>
        </w:rPr>
        <w:t>Merkezi yönetim bütçe kanun tasarısı TBM</w:t>
      </w:r>
      <w:r w:rsidR="005D216D">
        <w:rPr>
          <w:color w:val="000000"/>
        </w:rPr>
        <w:t xml:space="preserve">M Genel </w:t>
      </w:r>
      <w:r w:rsidR="005D216D" w:rsidRPr="00A04AB3">
        <w:rPr>
          <w:color w:val="000000"/>
        </w:rPr>
        <w:t xml:space="preserve">Kurulunda </w:t>
      </w:r>
      <w:r w:rsidR="003C0B4C" w:rsidRPr="00A04AB3">
        <w:rPr>
          <w:color w:val="000000"/>
        </w:rPr>
        <w:t>görüşül</w:t>
      </w:r>
      <w:r w:rsidR="003C0B4C" w:rsidRPr="00A04AB3">
        <w:t xml:space="preserve">mekte </w:t>
      </w:r>
      <w:r w:rsidR="003C0B4C" w:rsidRPr="00A04AB3">
        <w:rPr>
          <w:color w:val="000000"/>
        </w:rPr>
        <w:t>ve</w:t>
      </w:r>
      <w:r w:rsidR="004211AE" w:rsidRPr="00A04AB3">
        <w:rPr>
          <w:color w:val="000000"/>
        </w:rPr>
        <w:t xml:space="preserve"> mali</w:t>
      </w:r>
      <w:r w:rsidR="004211AE">
        <w:rPr>
          <w:color w:val="000000"/>
        </w:rPr>
        <w:t xml:space="preserve"> yılbaşından önce Resmi Gazetede </w:t>
      </w:r>
      <w:r w:rsidR="00BD085A">
        <w:rPr>
          <w:color w:val="000000"/>
        </w:rPr>
        <w:t>yayınlanmaktadır.</w:t>
      </w:r>
    </w:p>
    <w:p w:rsidR="004E56E9"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Yatırım </w:t>
      </w:r>
      <w:r w:rsidR="000465F1" w:rsidRPr="00A566E2">
        <w:rPr>
          <w:rFonts w:ascii="Comic Sans MS" w:hAnsi="Comic Sans MS"/>
          <w:b/>
          <w:color w:val="0000FF"/>
          <w:sz w:val="22"/>
        </w:rPr>
        <w:t xml:space="preserve">Programı Hazırlıklarının Koordinasyonu </w:t>
      </w:r>
    </w:p>
    <w:p w:rsidR="004E56E9" w:rsidRPr="004E56E9" w:rsidRDefault="004E56E9" w:rsidP="004E56E9">
      <w:pPr>
        <w:widowControl w:val="0"/>
        <w:spacing w:line="360" w:lineRule="auto"/>
        <w:ind w:firstLine="708"/>
        <w:jc w:val="both"/>
      </w:pPr>
      <w:r w:rsidRPr="004E56E9">
        <w:t>İdarelerin yatırım programı teklifinin hazırlanmasında kullanılacak belge ve cetveller ile gerekli doküman</w:t>
      </w:r>
      <w:r w:rsidR="000465F1">
        <w:t>lar</w:t>
      </w:r>
      <w:r w:rsidRPr="004E56E9">
        <w:t xml:space="preserve"> </w:t>
      </w:r>
      <w:r w:rsidR="000465F1">
        <w:t xml:space="preserve">Başkanlığımızca </w:t>
      </w:r>
      <w:r w:rsidR="000465F1" w:rsidRPr="004E56E9">
        <w:t>ilgili</w:t>
      </w:r>
      <w:r w:rsidR="000465F1">
        <w:t xml:space="preserve"> harcama birimlerine </w:t>
      </w:r>
      <w:r w:rsidRPr="004E56E9">
        <w:t xml:space="preserve">gönderilir. Harcama birimleri </w:t>
      </w:r>
      <w:r w:rsidRPr="004E56E9">
        <w:lastRenderedPageBreak/>
        <w:t xml:space="preserve">yatırım programına ilişkin tekliflerini hazırlayarak </w:t>
      </w:r>
      <w:r w:rsidR="000465F1">
        <w:t>Başkanlığımıza</w:t>
      </w:r>
      <w:r w:rsidRPr="004E56E9">
        <w:t xml:space="preserve"> gönderir</w:t>
      </w:r>
      <w:r w:rsidR="000465F1">
        <w:t>ler</w:t>
      </w:r>
      <w:r w:rsidRPr="004E56E9">
        <w:t xml:space="preserve">. Harcama birimleri temsilcileri ile görüşmeler yapılarak idarenin yatırım programı teklifi </w:t>
      </w:r>
      <w:r w:rsidR="000465F1">
        <w:t xml:space="preserve">Başkanlığımız </w:t>
      </w:r>
      <w:r w:rsidR="000465F1" w:rsidRPr="004E56E9">
        <w:t>tarafından</w:t>
      </w:r>
      <w:r w:rsidRPr="004E56E9">
        <w:t xml:space="preserve"> hazırlanır. </w:t>
      </w:r>
    </w:p>
    <w:p w:rsidR="004E56E9" w:rsidRDefault="004E56E9" w:rsidP="004E56E9">
      <w:pPr>
        <w:widowControl w:val="0"/>
        <w:spacing w:line="360" w:lineRule="auto"/>
        <w:ind w:firstLine="708"/>
        <w:jc w:val="both"/>
      </w:pPr>
      <w:r w:rsidRPr="004E56E9">
        <w:t xml:space="preserve">Yatırım programı tekliflerinin hazırlanmasında orta vadeli program, orta vadeli malî plan, idarenin stratejik planı, bütçe çağrısı ve bütçe hazırlama rehberi, yatırım genelgesi ve yatırım programı hazırlama rehberi esas alınır. </w:t>
      </w:r>
    </w:p>
    <w:p w:rsidR="00023794" w:rsidRDefault="000465F1" w:rsidP="00881EF7">
      <w:pPr>
        <w:widowControl w:val="0"/>
        <w:spacing w:line="360" w:lineRule="auto"/>
        <w:ind w:firstLine="708"/>
        <w:jc w:val="both"/>
      </w:pPr>
      <w:r>
        <w:t>Başkanlığımızca hazırlanan Yatırım Programı</w:t>
      </w:r>
      <w:r w:rsidR="005D216D">
        <w:t>,</w:t>
      </w:r>
      <w:r>
        <w:t xml:space="preserve"> süresi içersinde </w:t>
      </w:r>
      <w:r w:rsidR="00232D3F">
        <w:t>T.C. Strateji ve Bütçe Başkanlığı</w:t>
      </w:r>
      <w:r w:rsidR="00A04AB3" w:rsidRPr="00A04AB3">
        <w:t>na</w:t>
      </w:r>
      <w:r w:rsidRPr="00A04AB3">
        <w:t xml:space="preserve"> gönderilmektedir.</w:t>
      </w:r>
    </w:p>
    <w:p w:rsidR="004E56E9"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Ayrıntılı </w:t>
      </w:r>
      <w:r w:rsidR="000C6358" w:rsidRPr="00A566E2">
        <w:rPr>
          <w:rFonts w:ascii="Comic Sans MS" w:hAnsi="Comic Sans MS"/>
          <w:b/>
          <w:color w:val="0000FF"/>
          <w:sz w:val="22"/>
        </w:rPr>
        <w:t>Finansman Programlarının Hazırlanması ve Uygulanması</w:t>
      </w:r>
    </w:p>
    <w:p w:rsidR="000C6358" w:rsidRDefault="000C6358" w:rsidP="00F3253C">
      <w:pPr>
        <w:widowControl w:val="0"/>
        <w:spacing w:line="360" w:lineRule="auto"/>
        <w:ind w:firstLine="708"/>
        <w:jc w:val="both"/>
      </w:pPr>
      <w:r>
        <w:t>Üniversitemiz A</w:t>
      </w:r>
      <w:r w:rsidRPr="004E56E9">
        <w:t>yrıntılı</w:t>
      </w:r>
      <w:r>
        <w:t xml:space="preserve"> </w:t>
      </w:r>
      <w:r w:rsidRPr="004E56E9">
        <w:t>Finansman</w:t>
      </w:r>
      <w:r w:rsidR="004E56E9" w:rsidRPr="004E56E9">
        <w:t xml:space="preserve"> </w:t>
      </w:r>
      <w:r>
        <w:t>Programı</w:t>
      </w:r>
      <w:r w:rsidR="004E56E9" w:rsidRPr="004E56E9">
        <w:t xml:space="preserve">, </w:t>
      </w:r>
      <w:r w:rsidR="0047465F">
        <w:t>T.C. Strateji ve Bütçe Başkanlığı</w:t>
      </w:r>
      <w:r w:rsidR="004E02EC">
        <w:t xml:space="preserve">nca </w:t>
      </w:r>
      <w:r>
        <w:t xml:space="preserve">yayınlanan esas ve usuller çerçevesinde yapılmaktadır. Buna göre </w:t>
      </w:r>
      <w:r w:rsidR="004E56E9" w:rsidRPr="004E56E9">
        <w:t xml:space="preserve">harcama birimlerinin teklifleri dikkate alınarak </w:t>
      </w:r>
      <w:r>
        <w:t>Başkanlığımızca</w:t>
      </w:r>
      <w:r w:rsidR="004E56E9" w:rsidRPr="004E56E9">
        <w:t xml:space="preserve"> </w:t>
      </w:r>
      <w:r>
        <w:t>kurumun ayrıntılı finansman programı hazırlanarak ve üst yönetici tarafından onaylanmaktadır. Harcama birimleri onaylanan A</w:t>
      </w:r>
      <w:r w:rsidRPr="004E56E9">
        <w:t>yrıntılı</w:t>
      </w:r>
      <w:r>
        <w:t xml:space="preserve"> </w:t>
      </w:r>
      <w:r w:rsidRPr="004E56E9">
        <w:t xml:space="preserve">Finansman </w:t>
      </w:r>
      <w:r>
        <w:t>Programları çerç</w:t>
      </w:r>
      <w:r w:rsidR="008E1864">
        <w:t xml:space="preserve">evesinde harcamalarını </w:t>
      </w:r>
      <w:r w:rsidR="008E1864" w:rsidRPr="00A04AB3">
        <w:t>yapmaktadır.</w:t>
      </w:r>
    </w:p>
    <w:p w:rsidR="004E56E9"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Bütçe </w:t>
      </w:r>
      <w:r w:rsidR="007F60B5" w:rsidRPr="00A566E2">
        <w:rPr>
          <w:rFonts w:ascii="Comic Sans MS" w:hAnsi="Comic Sans MS"/>
          <w:b/>
          <w:color w:val="0000FF"/>
          <w:sz w:val="22"/>
        </w:rPr>
        <w:t>İşlemlerinin Gerçekleştirilmesi ve Kaydedilmesi</w:t>
      </w:r>
    </w:p>
    <w:p w:rsidR="004E56E9" w:rsidRPr="004E56E9" w:rsidRDefault="004E56E9" w:rsidP="004E56E9">
      <w:pPr>
        <w:widowControl w:val="0"/>
        <w:spacing w:line="360" w:lineRule="auto"/>
        <w:ind w:firstLine="708"/>
        <w:jc w:val="both"/>
      </w:pPr>
      <w:r w:rsidRPr="004E56E9">
        <w:t xml:space="preserve">Bütçe işlemleri, harcama birimleriyle koordinasyon sağlanarak </w:t>
      </w:r>
      <w:r w:rsidR="007F60B5">
        <w:t>Başkanlığımız</w:t>
      </w:r>
      <w:r w:rsidRPr="004E56E9">
        <w:t xml:space="preserve"> tarafından gerçekleştirilir,  kayıtları tutulur ve izlenir. </w:t>
      </w:r>
    </w:p>
    <w:p w:rsidR="004E56E9" w:rsidRPr="004E56E9" w:rsidRDefault="004E56E9" w:rsidP="004E56E9">
      <w:pPr>
        <w:widowControl w:val="0"/>
        <w:spacing w:line="360" w:lineRule="auto"/>
        <w:ind w:firstLine="708"/>
        <w:jc w:val="both"/>
      </w:pPr>
      <w:r w:rsidRPr="004E56E9">
        <w:t xml:space="preserve">Bütçe kayıt ve işlemleri, </w:t>
      </w:r>
      <w:r w:rsidR="007F60B5">
        <w:t>yetki verilen personelin onayıyla</w:t>
      </w:r>
      <w:r w:rsidRPr="004E56E9">
        <w:t xml:space="preserve"> gerçekleştirilir ve idarenin harcama birimlerine açık tutulur.</w:t>
      </w:r>
    </w:p>
    <w:p w:rsidR="00BB4CB0"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Ödenek </w:t>
      </w:r>
      <w:r w:rsidR="00DF75F0" w:rsidRPr="00A566E2">
        <w:rPr>
          <w:rFonts w:ascii="Comic Sans MS" w:hAnsi="Comic Sans MS"/>
          <w:b/>
          <w:color w:val="0000FF"/>
          <w:sz w:val="22"/>
        </w:rPr>
        <w:t>Gönderme Belgelerinin Düzenlenmesi</w:t>
      </w:r>
    </w:p>
    <w:p w:rsidR="00DF75F0" w:rsidRDefault="008B169B" w:rsidP="004713AB">
      <w:pPr>
        <w:spacing w:line="360" w:lineRule="auto"/>
        <w:ind w:firstLine="708"/>
        <w:jc w:val="both"/>
        <w:rPr>
          <w:bCs/>
        </w:rPr>
      </w:pPr>
      <w:r>
        <w:t>Ayrıntılı Finansman Programı çerçevesinde serbest bırakılan bütçe ödenekleri</w:t>
      </w:r>
      <w:r w:rsidR="00DF75F0" w:rsidRPr="00A04AB3">
        <w:t xml:space="preserve"> ödenek gönderme belgesiyle </w:t>
      </w:r>
      <w:r>
        <w:t>harcama birimlerine gönderilir</w:t>
      </w:r>
      <w:r w:rsidR="008049AD" w:rsidRPr="00A04AB3">
        <w:t xml:space="preserve">. </w:t>
      </w:r>
      <w:r w:rsidR="0047465F">
        <w:t xml:space="preserve">T.C. Strateji ve Bütçe </w:t>
      </w:r>
      <w:proofErr w:type="gramStart"/>
      <w:r w:rsidR="0047465F">
        <w:t>Başkanlığı</w:t>
      </w:r>
      <w:r w:rsidR="004E02EC">
        <w:t>nca</w:t>
      </w:r>
      <w:r w:rsidR="0047465F">
        <w:t xml:space="preserve"> </w:t>
      </w:r>
      <w:r w:rsidR="00F837AD" w:rsidRPr="00A04AB3">
        <w:t xml:space="preserve"> 03</w:t>
      </w:r>
      <w:proofErr w:type="gramEnd"/>
      <w:r w:rsidR="00F837AD" w:rsidRPr="00A04AB3">
        <w:t>.01.2012 tarih ve 28162 sayılı Resmi Gazetede yayınlanan Merkezi Yönetim Bütçe Uygulama Tebliğinin (Sıra no:1)harcama birimlerine ödenek gönderme başlıklı 5/3 maddesinde;</w:t>
      </w:r>
      <w:r w:rsidR="00DF75F0" w:rsidRPr="00A04AB3">
        <w:t xml:space="preserve"> </w:t>
      </w:r>
      <w:r w:rsidR="004713AB" w:rsidRPr="00A04AB3">
        <w:t xml:space="preserve">“18/2/2006 tarihli ve 26084 sayılı Resmî Gazete’de yayımlanan Strateji Geliştirme Birimlerinin Çalışma Usul ve Esasları Hakkında Yönetmeliğin 16 </w:t>
      </w:r>
      <w:proofErr w:type="spellStart"/>
      <w:r w:rsidR="004713AB" w:rsidRPr="00A04AB3">
        <w:t>ncı</w:t>
      </w:r>
      <w:proofErr w:type="spellEnd"/>
      <w:r w:rsidR="004713AB" w:rsidRPr="00A04AB3">
        <w:t xml:space="preserve"> maddesine istinaden, üst yöneticinin onayı ile Strateji Geliştirme Daire Başkanlıkları tarafından da Ödenek Gönderme Belgesi</w:t>
      </w:r>
      <w:r w:rsidR="004713AB" w:rsidRPr="00A04AB3">
        <w:rPr>
          <w:sz w:val="18"/>
          <w:szCs w:val="18"/>
        </w:rPr>
        <w:t xml:space="preserve"> </w:t>
      </w:r>
      <w:r w:rsidR="004713AB" w:rsidRPr="00A04AB3">
        <w:t>düzenlenebilir” ifadesine dayanarak üst yöneticiden</w:t>
      </w:r>
      <w:r w:rsidR="006D09E2" w:rsidRPr="00A04AB3">
        <w:t xml:space="preserve"> </w:t>
      </w:r>
      <w:r w:rsidR="00F65073">
        <w:t>0</w:t>
      </w:r>
      <w:r w:rsidR="00AB0BF7">
        <w:t>6.01.2020</w:t>
      </w:r>
      <w:r>
        <w:t xml:space="preserve"> tarih ve</w:t>
      </w:r>
      <w:r w:rsidR="00F65073">
        <w:t xml:space="preserve"> </w:t>
      </w:r>
      <w:r w:rsidR="00AB0BF7">
        <w:t>694</w:t>
      </w:r>
      <w:r>
        <w:t xml:space="preserve"> sayılı</w:t>
      </w:r>
      <w:r w:rsidR="006D09E2" w:rsidRPr="00A04AB3">
        <w:t xml:space="preserve"> yazımız </w:t>
      </w:r>
      <w:r w:rsidR="0067031F" w:rsidRPr="00A04AB3">
        <w:t>ile ödenek</w:t>
      </w:r>
      <w:r w:rsidR="006D09E2" w:rsidRPr="00A04AB3">
        <w:t xml:space="preserve"> gönderme belgesi </w:t>
      </w:r>
      <w:r w:rsidR="0067031F" w:rsidRPr="00A04AB3">
        <w:t>düzenleme yetkisi</w:t>
      </w:r>
      <w:r w:rsidR="004713AB" w:rsidRPr="00A04AB3">
        <w:t xml:space="preserve"> alınmıştır.</w:t>
      </w:r>
      <w:r w:rsidR="004713AB">
        <w:t xml:space="preserve"> </w:t>
      </w:r>
    </w:p>
    <w:p w:rsidR="004E56E9"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Gelirlerin </w:t>
      </w:r>
      <w:r w:rsidR="00DF75F0" w:rsidRPr="00A566E2">
        <w:rPr>
          <w:rFonts w:ascii="Comic Sans MS" w:hAnsi="Comic Sans MS"/>
          <w:b/>
          <w:color w:val="0000FF"/>
          <w:sz w:val="22"/>
        </w:rPr>
        <w:t>Tahakkuku, Gelir ve Alacakların Takip ve Tahsili</w:t>
      </w:r>
    </w:p>
    <w:p w:rsidR="004E56E9" w:rsidRPr="004E56E9" w:rsidRDefault="00E53230" w:rsidP="004E56E9">
      <w:pPr>
        <w:widowControl w:val="0"/>
        <w:spacing w:line="360" w:lineRule="auto"/>
        <w:ind w:firstLine="708"/>
        <w:jc w:val="both"/>
      </w:pPr>
      <w:r>
        <w:t>Üniversitemiz</w:t>
      </w:r>
      <w:r w:rsidR="004E56E9" w:rsidRPr="004E56E9">
        <w:t xml:space="preserve"> gelirlerinin tahakkuku, gelir ve alacakların takibi bu gelir ve alacakların tahsil işlemleri, ilgili mevzuatında özel bir düzenleme bulunmadığı takdirde, </w:t>
      </w:r>
      <w:r>
        <w:t xml:space="preserve">Başkanlığımız </w:t>
      </w:r>
      <w:r w:rsidRPr="004E56E9">
        <w:t>birimleri</w:t>
      </w:r>
      <w:r w:rsidR="004E56E9" w:rsidRPr="004E56E9">
        <w:t xml:space="preserve"> tarafından </w:t>
      </w:r>
      <w:r>
        <w:t>yürütülmektedir.</w:t>
      </w:r>
    </w:p>
    <w:p w:rsidR="00BA1FFF" w:rsidRPr="00AC07B5" w:rsidRDefault="00E53230" w:rsidP="00AC07B5">
      <w:pPr>
        <w:widowControl w:val="0"/>
        <w:spacing w:line="360" w:lineRule="auto"/>
        <w:ind w:firstLine="708"/>
        <w:jc w:val="both"/>
      </w:pPr>
      <w:r w:rsidRPr="00A04AB3">
        <w:t>Harcama birimlerinin</w:t>
      </w:r>
      <w:r w:rsidR="004E56E9" w:rsidRPr="00A04AB3">
        <w:t xml:space="preserve"> işlemleri sonucunda, herhangi bir gelir tahakkuku veya gelir ve alacakların takip ve tahsilini gerektiren bir durumun ortaya çıkması halinde, gereğinin </w:t>
      </w:r>
      <w:r w:rsidR="004E56E9" w:rsidRPr="00A04AB3">
        <w:lastRenderedPageBreak/>
        <w:t xml:space="preserve">yapılması amacıyla ilgili </w:t>
      </w:r>
      <w:r w:rsidRPr="00A04AB3">
        <w:t xml:space="preserve">harcama </w:t>
      </w:r>
      <w:r w:rsidR="004E56E9" w:rsidRPr="00A04AB3">
        <w:t>birim</w:t>
      </w:r>
      <w:r w:rsidRPr="00A04AB3">
        <w:t>i</w:t>
      </w:r>
      <w:r w:rsidR="004E56E9" w:rsidRPr="00A04AB3">
        <w:t xml:space="preserve"> tarafından </w:t>
      </w:r>
      <w:r w:rsidRPr="00A04AB3">
        <w:t>Başkanlığımız</w:t>
      </w:r>
      <w:r w:rsidR="004A6526" w:rsidRPr="00A04AB3">
        <w:t>a</w:t>
      </w:r>
      <w:r w:rsidRPr="00A04AB3">
        <w:t xml:space="preserve"> </w:t>
      </w:r>
      <w:r w:rsidR="00E8679D" w:rsidRPr="00A04AB3">
        <w:t>bildirilmekte ve bu işlemler B</w:t>
      </w:r>
      <w:r w:rsidR="004A6526" w:rsidRPr="00A04AB3">
        <w:t>aşkanlığımızc</w:t>
      </w:r>
      <w:r w:rsidR="00E8679D" w:rsidRPr="00A04AB3">
        <w:t>a sonuçlandırılmaktadır.</w:t>
      </w:r>
    </w:p>
    <w:p w:rsidR="00436BD5" w:rsidRPr="00A566E2" w:rsidRDefault="004E56E9" w:rsidP="00881EF7">
      <w:pPr>
        <w:widowControl w:val="0"/>
        <w:spacing w:line="360" w:lineRule="auto"/>
        <w:jc w:val="both"/>
        <w:rPr>
          <w:rFonts w:ascii="Comic Sans MS" w:hAnsi="Comic Sans MS"/>
          <w:b/>
          <w:color w:val="0000FF"/>
          <w:sz w:val="22"/>
        </w:rPr>
      </w:pPr>
      <w:r w:rsidRPr="00A566E2">
        <w:rPr>
          <w:rFonts w:ascii="Comic Sans MS" w:hAnsi="Comic Sans MS"/>
          <w:b/>
          <w:color w:val="0000FF"/>
          <w:sz w:val="22"/>
        </w:rPr>
        <w:t xml:space="preserve">Ön </w:t>
      </w:r>
      <w:r w:rsidR="00DF50ED" w:rsidRPr="00A566E2">
        <w:rPr>
          <w:rFonts w:ascii="Comic Sans MS" w:hAnsi="Comic Sans MS"/>
          <w:b/>
          <w:color w:val="0000FF"/>
          <w:sz w:val="22"/>
        </w:rPr>
        <w:t>Malî Kontrol İşlemleri</w:t>
      </w:r>
    </w:p>
    <w:p w:rsidR="00F30432" w:rsidRPr="00A04AB3" w:rsidRDefault="00BC70AA" w:rsidP="0087209F">
      <w:pPr>
        <w:autoSpaceDE w:val="0"/>
        <w:autoSpaceDN w:val="0"/>
        <w:adjustRightInd w:val="0"/>
        <w:spacing w:line="360" w:lineRule="auto"/>
        <w:ind w:firstLine="708"/>
        <w:jc w:val="both"/>
        <w:rPr>
          <w:bCs/>
          <w:color w:val="000000"/>
        </w:rPr>
      </w:pPr>
      <w:r w:rsidRPr="00A8139A">
        <w:rPr>
          <w:bCs/>
        </w:rPr>
        <w:t>Üniversite harcama birimleri ve Başkanlığımızca yürütülecek olan ön mali kontrol faaliyetlerine ilişkin ilke, iş, işlem ve süreçleri belirlemek üzere hazırlanan</w:t>
      </w:r>
      <w:r w:rsidR="00A8139A" w:rsidRPr="00A8139A">
        <w:rPr>
          <w:bCs/>
        </w:rPr>
        <w:t xml:space="preserve"> </w:t>
      </w:r>
      <w:r w:rsidRPr="00A8139A">
        <w:rPr>
          <w:bCs/>
        </w:rPr>
        <w:t>“</w:t>
      </w:r>
      <w:r w:rsidRPr="00A8139A">
        <w:rPr>
          <w:bCs/>
          <w:color w:val="000000"/>
        </w:rPr>
        <w:t xml:space="preserve">Gaziantep Üniversitesi </w:t>
      </w:r>
      <w:r w:rsidRPr="00A8139A">
        <w:rPr>
          <w:bCs/>
        </w:rPr>
        <w:t>Ön Mali Kontrol İşlemleri Yönergesi”  üst yöneticinin</w:t>
      </w:r>
      <w:r w:rsidRPr="00A8139A">
        <w:rPr>
          <w:bCs/>
          <w:color w:val="000000"/>
        </w:rPr>
        <w:t xml:space="preserve"> onayında sonra kanuni süre içerisinde </w:t>
      </w:r>
      <w:r w:rsidR="0047465F">
        <w:rPr>
          <w:bCs/>
          <w:color w:val="000000"/>
        </w:rPr>
        <w:t xml:space="preserve">T.C. Strateji ve Bütçe </w:t>
      </w:r>
      <w:proofErr w:type="gramStart"/>
      <w:r w:rsidR="0047465F">
        <w:rPr>
          <w:bCs/>
          <w:color w:val="000000"/>
        </w:rPr>
        <w:t xml:space="preserve">Başkanlığı </w:t>
      </w:r>
      <w:r w:rsidRPr="00A8139A">
        <w:rPr>
          <w:bCs/>
          <w:color w:val="000000"/>
        </w:rPr>
        <w:t xml:space="preserve"> Bakanlığına</w:t>
      </w:r>
      <w:proofErr w:type="gramEnd"/>
      <w:r w:rsidRPr="00A8139A">
        <w:rPr>
          <w:bCs/>
          <w:color w:val="000000"/>
        </w:rPr>
        <w:t xml:space="preserve"> gönderilmiştir</w:t>
      </w:r>
      <w:r w:rsidRPr="00A04AB3">
        <w:rPr>
          <w:bCs/>
          <w:color w:val="000000"/>
        </w:rPr>
        <w:t xml:space="preserve">. </w:t>
      </w:r>
      <w:r w:rsidR="00A8139A" w:rsidRPr="00A04AB3">
        <w:rPr>
          <w:bCs/>
          <w:color w:val="000000"/>
        </w:rPr>
        <w:t>Bu çerçevede</w:t>
      </w:r>
      <w:r w:rsidR="00050950" w:rsidRPr="00A04AB3">
        <w:rPr>
          <w:bCs/>
          <w:color w:val="000000"/>
        </w:rPr>
        <w:t>,</w:t>
      </w:r>
      <w:r w:rsidR="00A8139A" w:rsidRPr="00A04AB3">
        <w:rPr>
          <w:bCs/>
          <w:color w:val="000000"/>
        </w:rPr>
        <w:t xml:space="preserve"> </w:t>
      </w:r>
      <w:r w:rsidR="00A8139A" w:rsidRPr="00A04AB3">
        <w:rPr>
          <w:bCs/>
        </w:rPr>
        <w:t>Başkanlığımızın</w:t>
      </w:r>
      <w:r w:rsidR="00A11480" w:rsidRPr="00A04AB3">
        <w:rPr>
          <w:bCs/>
        </w:rPr>
        <w:t xml:space="preserve"> ön mali kontrolüne tabi mali karar ve işlemler, kontrol edilmek üzere </w:t>
      </w:r>
      <w:r w:rsidR="00A8139A" w:rsidRPr="00A04AB3">
        <w:rPr>
          <w:bCs/>
        </w:rPr>
        <w:t>Başkanlığımıza gönderilmektedir.</w:t>
      </w:r>
      <w:r w:rsidR="00A11480" w:rsidRPr="00A04AB3">
        <w:rPr>
          <w:bCs/>
        </w:rPr>
        <w:t xml:space="preserve"> </w:t>
      </w:r>
      <w:r w:rsidR="00F30432" w:rsidRPr="00A04AB3">
        <w:rPr>
          <w:bCs/>
        </w:rPr>
        <w:t>Başkanlı</w:t>
      </w:r>
      <w:r w:rsidR="0087209F">
        <w:rPr>
          <w:bCs/>
        </w:rPr>
        <w:t>kça</w:t>
      </w:r>
      <w:r w:rsidR="00F30432" w:rsidRPr="00A04AB3">
        <w:rPr>
          <w:bCs/>
        </w:rPr>
        <w:t xml:space="preserve"> ön mali kontrole tabi işlemler ayrıntılı,</w:t>
      </w:r>
      <w:r w:rsidR="008D6B8F" w:rsidRPr="00A04AB3">
        <w:rPr>
          <w:bCs/>
        </w:rPr>
        <w:t xml:space="preserve"> </w:t>
      </w:r>
      <w:r w:rsidR="00F30432" w:rsidRPr="00A04AB3">
        <w:rPr>
          <w:bCs/>
        </w:rPr>
        <w:t xml:space="preserve">açık bir şekilde </w:t>
      </w:r>
      <w:r w:rsidR="00A11480" w:rsidRPr="00A04AB3">
        <w:rPr>
          <w:bCs/>
        </w:rPr>
        <w:t>yapılan kontrol sonucunda durumun</w:t>
      </w:r>
      <w:r w:rsidR="0041033E" w:rsidRPr="00A04AB3">
        <w:rPr>
          <w:bCs/>
        </w:rPr>
        <w:t>a göre görüş yazısı düzenlenmektedir</w:t>
      </w:r>
      <w:r w:rsidR="00A11480" w:rsidRPr="00A04AB3">
        <w:rPr>
          <w:bCs/>
        </w:rPr>
        <w:t xml:space="preserve">.  </w:t>
      </w:r>
      <w:r w:rsidR="00F30432" w:rsidRPr="00A04AB3">
        <w:rPr>
          <w:bCs/>
        </w:rPr>
        <w:t>Başkanlığın görüş yazısı harcama birimince il</w:t>
      </w:r>
      <w:r w:rsidR="0041033E" w:rsidRPr="00A04AB3">
        <w:rPr>
          <w:bCs/>
        </w:rPr>
        <w:t xml:space="preserve">gili işlem dosyasında </w:t>
      </w:r>
      <w:r w:rsidR="00E91903" w:rsidRPr="00A04AB3">
        <w:rPr>
          <w:bCs/>
        </w:rPr>
        <w:t>saklanmakta ve</w:t>
      </w:r>
      <w:r w:rsidR="00F30432" w:rsidRPr="00A04AB3">
        <w:rPr>
          <w:bCs/>
        </w:rPr>
        <w:t xml:space="preserve"> bir örneği de ödeme emri belgesine eklenmektedir.</w:t>
      </w:r>
    </w:p>
    <w:p w:rsidR="000B3971" w:rsidRPr="00A04AB3" w:rsidRDefault="00A11480" w:rsidP="000B3971">
      <w:pPr>
        <w:tabs>
          <w:tab w:val="left" w:pos="9180"/>
        </w:tabs>
        <w:spacing w:line="360" w:lineRule="auto"/>
        <w:ind w:firstLine="720"/>
        <w:jc w:val="both"/>
        <w:rPr>
          <w:bCs/>
        </w:rPr>
      </w:pPr>
      <w:r w:rsidRPr="00A04AB3">
        <w:rPr>
          <w:bCs/>
        </w:rPr>
        <w:t>Başkanlıkça mali karar ve işlemin uygun görülmemesi halinde ise nedenleri açıkça belirtilen bir görüş yazısı yazılarak kontrole tabi karar ve işlem belgeleri eklenmek suretiyle ilgili birime</w:t>
      </w:r>
      <w:r w:rsidR="005D5463" w:rsidRPr="00A04AB3">
        <w:rPr>
          <w:bCs/>
        </w:rPr>
        <w:t xml:space="preserve"> gönderilmektedir.</w:t>
      </w:r>
    </w:p>
    <w:p w:rsidR="00A11480" w:rsidRPr="00A04AB3" w:rsidRDefault="00A11480" w:rsidP="00A000E6">
      <w:pPr>
        <w:tabs>
          <w:tab w:val="left" w:pos="9180"/>
        </w:tabs>
        <w:spacing w:line="360" w:lineRule="auto"/>
        <w:ind w:firstLine="720"/>
        <w:jc w:val="both"/>
        <w:rPr>
          <w:bCs/>
        </w:rPr>
      </w:pPr>
      <w:proofErr w:type="gramStart"/>
      <w:r w:rsidRPr="00A04AB3">
        <w:rPr>
          <w:bCs/>
        </w:rPr>
        <w:t>Ödeme emri belgesini düzenlemekle görevlendirilen gerçekleştirme görevlileri, ödeme emri belgesi ve eki belgeler üzerinde mevzuata uygunluk ve belgelerin tamam olup olmadığı hususları ile daha önceki işlemlerin kontrolünü de kapsayacak şekilde ön mali kontrol yapacaklar; yapılan bu kontrol sonucunda işlemlerin uygun görülmesi halinde ödeme emri belgesi üzerine “Kontrol edilmiş ve uygun görülmüştür” şerhini düşerek imzalayacaklardır.</w:t>
      </w:r>
      <w:proofErr w:type="gramEnd"/>
    </w:p>
    <w:p w:rsidR="0004644C" w:rsidRDefault="0004644C" w:rsidP="00A000E6">
      <w:pPr>
        <w:tabs>
          <w:tab w:val="left" w:pos="9180"/>
        </w:tabs>
        <w:spacing w:line="360" w:lineRule="auto"/>
        <w:ind w:firstLine="720"/>
        <w:jc w:val="both"/>
        <w:rPr>
          <w:bCs/>
        </w:rPr>
      </w:pPr>
      <w:r w:rsidRPr="00A04AB3">
        <w:rPr>
          <w:bCs/>
        </w:rPr>
        <w:t>Ön Mali Kontrol İşlemleri Yönergesinde aşağıdaki iş ve işlemlerin Başkanlığımızın Ön Mali Kontrolüne tabi tutulacağı hüküm altına alınmıştır.</w:t>
      </w:r>
      <w:r>
        <w:rPr>
          <w:bCs/>
        </w:rPr>
        <w:t xml:space="preserve"> </w:t>
      </w:r>
    </w:p>
    <w:p w:rsidR="00023794" w:rsidRPr="00A566E2" w:rsidRDefault="0004644C" w:rsidP="00B75219">
      <w:pPr>
        <w:numPr>
          <w:ilvl w:val="0"/>
          <w:numId w:val="7"/>
        </w:numPr>
        <w:tabs>
          <w:tab w:val="left" w:pos="9180"/>
        </w:tabs>
        <w:spacing w:line="280" w:lineRule="exact"/>
        <w:jc w:val="both"/>
        <w:rPr>
          <w:rFonts w:ascii="Comic Sans MS" w:hAnsi="Comic Sans MS"/>
          <w:b/>
          <w:bCs/>
          <w:color w:val="FF0000"/>
          <w:sz w:val="22"/>
        </w:rPr>
      </w:pPr>
      <w:r w:rsidRPr="00A566E2">
        <w:rPr>
          <w:rFonts w:ascii="Comic Sans MS" w:hAnsi="Comic Sans MS"/>
          <w:b/>
          <w:bCs/>
          <w:color w:val="FF0000"/>
          <w:sz w:val="22"/>
        </w:rPr>
        <w:t xml:space="preserve">Taahhüt </w:t>
      </w:r>
      <w:r w:rsidR="00C8243A" w:rsidRPr="00A566E2">
        <w:rPr>
          <w:rFonts w:ascii="Comic Sans MS" w:hAnsi="Comic Sans MS"/>
          <w:b/>
          <w:bCs/>
          <w:color w:val="FF0000"/>
          <w:sz w:val="22"/>
        </w:rPr>
        <w:t>Evrakı v</w:t>
      </w:r>
      <w:r w:rsidR="005A3600" w:rsidRPr="00A566E2">
        <w:rPr>
          <w:rFonts w:ascii="Comic Sans MS" w:hAnsi="Comic Sans MS"/>
          <w:b/>
          <w:bCs/>
          <w:color w:val="FF0000"/>
          <w:sz w:val="22"/>
        </w:rPr>
        <w:t>e Sözleşme Tasarıları</w:t>
      </w:r>
    </w:p>
    <w:p w:rsidR="005A3600" w:rsidRPr="00050950" w:rsidRDefault="005A3600" w:rsidP="005A3600">
      <w:pPr>
        <w:tabs>
          <w:tab w:val="left" w:pos="9180"/>
        </w:tabs>
        <w:spacing w:line="280" w:lineRule="exact"/>
        <w:ind w:left="360"/>
        <w:jc w:val="both"/>
        <w:rPr>
          <w:b/>
          <w:bCs/>
          <w:highlight w:val="green"/>
        </w:rPr>
      </w:pPr>
    </w:p>
    <w:p w:rsidR="00477800" w:rsidRDefault="0004644C" w:rsidP="00BA1FFF">
      <w:pPr>
        <w:tabs>
          <w:tab w:val="left" w:pos="9180"/>
        </w:tabs>
        <w:spacing w:line="360" w:lineRule="auto"/>
        <w:ind w:firstLine="720"/>
        <w:jc w:val="both"/>
      </w:pPr>
      <w:r w:rsidRPr="00A04AB3">
        <w:rPr>
          <w:b/>
          <w:bCs/>
        </w:rPr>
        <w:t xml:space="preserve"> </w:t>
      </w:r>
      <w:r w:rsidRPr="00A04AB3">
        <w:rPr>
          <w:rFonts w:ascii="TimesNewRomanPSMT" w:hAnsi="TimesNewRomanPSMT" w:cs="TimesNewRomanPSMT"/>
        </w:rPr>
        <w:t xml:space="preserve">Harcama birimlerinin, ihale kanunlarına tabi olsun veya olmasın, harcamayı gerektirecek taahhüt evrakı ve sözleşme tasarılarından tutarı mal ve hizmet alımları için bir milyon Türk Lirasını, yapım işleri için iki milyon Türk Lirasını aşanlar kontrole tabidir. </w:t>
      </w:r>
      <w:r w:rsidRPr="00A04AB3">
        <w:t xml:space="preserve">Bu tutarlara katma değer vergisi </w:t>
      </w:r>
      <w:r w:rsidR="00023794" w:rsidRPr="00A04AB3">
        <w:t>dâhil</w:t>
      </w:r>
      <w:r w:rsidRPr="00A04AB3">
        <w:t xml:space="preserve"> değildir.</w:t>
      </w:r>
    </w:p>
    <w:p w:rsidR="0004644C" w:rsidRPr="00A566E2" w:rsidRDefault="0004644C" w:rsidP="00B75219">
      <w:pPr>
        <w:widowControl w:val="0"/>
        <w:numPr>
          <w:ilvl w:val="0"/>
          <w:numId w:val="7"/>
        </w:numPr>
        <w:spacing w:line="360" w:lineRule="auto"/>
        <w:jc w:val="both"/>
        <w:rPr>
          <w:rFonts w:ascii="Comic Sans MS" w:hAnsi="Comic Sans MS"/>
          <w:b/>
          <w:color w:val="FF0000"/>
          <w:sz w:val="22"/>
        </w:rPr>
      </w:pPr>
      <w:r w:rsidRPr="00A566E2">
        <w:rPr>
          <w:rFonts w:ascii="Comic Sans MS" w:hAnsi="Comic Sans MS"/>
          <w:b/>
          <w:color w:val="FF0000"/>
          <w:sz w:val="22"/>
        </w:rPr>
        <w:t>Ödenek Gönderme Belgelerinin Düzenlenmesi</w:t>
      </w:r>
    </w:p>
    <w:p w:rsidR="0004644C" w:rsidRDefault="008B169B" w:rsidP="0004644C">
      <w:pPr>
        <w:spacing w:line="360" w:lineRule="auto"/>
        <w:ind w:firstLine="708"/>
        <w:jc w:val="both"/>
      </w:pPr>
      <w:r>
        <w:t xml:space="preserve">Ödenek gönderme başkanlığımızca </w:t>
      </w:r>
      <w:r w:rsidR="0004644C" w:rsidRPr="00E004BF">
        <w:t>Yılı Merkezi Yönetim Bütçe Kanunu, bütçesine, bütçe tertibine, ayrıntılı finansman programına, bütçe ödeneklerinin dağıtım ve kullanımına ilişkin usul ve esaslara uygunluğu yönünden kontrol edilen ve uygun bulunan ödenek gönderme belgeleri, en geç 3 (Üç) işgünü içinde sonuçlandırılmaktadır.</w:t>
      </w:r>
    </w:p>
    <w:p w:rsidR="0004644C" w:rsidRDefault="008B169B" w:rsidP="0004644C">
      <w:pPr>
        <w:tabs>
          <w:tab w:val="left" w:pos="9180"/>
        </w:tabs>
        <w:spacing w:line="360" w:lineRule="auto"/>
        <w:ind w:firstLine="720"/>
        <w:jc w:val="both"/>
        <w:rPr>
          <w:bCs/>
        </w:rPr>
      </w:pPr>
      <w:r>
        <w:rPr>
          <w:bCs/>
        </w:rPr>
        <w:t>Ö</w:t>
      </w:r>
      <w:r w:rsidR="0004644C" w:rsidRPr="00C2047E">
        <w:rPr>
          <w:bCs/>
        </w:rPr>
        <w:t xml:space="preserve">denek gönderme belgelerinin e-bütçe sistemi üzerinden düzenlenmesi durumunda, Başkanlık Bütçe ve Performans Programı Şube </w:t>
      </w:r>
      <w:r w:rsidR="00D44C8E" w:rsidRPr="00C2047E">
        <w:rPr>
          <w:bCs/>
        </w:rPr>
        <w:t>Müdürlüğü</w:t>
      </w:r>
      <w:r w:rsidR="00D44C8E">
        <w:rPr>
          <w:bCs/>
        </w:rPr>
        <w:t>’</w:t>
      </w:r>
      <w:r w:rsidR="00D44C8E" w:rsidRPr="00C2047E">
        <w:rPr>
          <w:bCs/>
        </w:rPr>
        <w:t>nce</w:t>
      </w:r>
      <w:r w:rsidR="00D44C8E">
        <w:rPr>
          <w:bCs/>
        </w:rPr>
        <w:t xml:space="preserve"> e</w:t>
      </w:r>
      <w:r w:rsidR="0004644C" w:rsidRPr="00993EA5">
        <w:rPr>
          <w:bCs/>
        </w:rPr>
        <w:t xml:space="preserve">-bütçe sistemi üzerinden </w:t>
      </w:r>
      <w:r w:rsidR="0004644C" w:rsidRPr="00993EA5">
        <w:rPr>
          <w:bCs/>
        </w:rPr>
        <w:lastRenderedPageBreak/>
        <w:t>ödenek kayıt ve dağıtım işlemlerine onay verilmesi, ödeneklerin</w:t>
      </w:r>
      <w:r w:rsidR="0004644C" w:rsidRPr="00C2047E">
        <w:rPr>
          <w:bCs/>
        </w:rPr>
        <w:t xml:space="preserve"> ön kontrol işleminin yapıldığı ve uygun görüş verildiği anlamına gelecektir.</w:t>
      </w:r>
    </w:p>
    <w:p w:rsidR="003F2178" w:rsidRDefault="0004644C" w:rsidP="00881EF7">
      <w:pPr>
        <w:tabs>
          <w:tab w:val="left" w:pos="9180"/>
        </w:tabs>
        <w:spacing w:line="360" w:lineRule="auto"/>
        <w:ind w:firstLine="720"/>
        <w:jc w:val="both"/>
      </w:pPr>
      <w:r w:rsidRPr="005823AB">
        <w:t>Uygun görülmeyen ödenek gönderme belgeleri gerekçeli bir yazıyla</w:t>
      </w:r>
      <w:r>
        <w:t xml:space="preserve"> aynı süre içerisinde harcama yetkilisine gönderilmektedir.</w:t>
      </w:r>
    </w:p>
    <w:p w:rsidR="0004644C" w:rsidRPr="001377CB" w:rsidRDefault="0004644C" w:rsidP="00B75219">
      <w:pPr>
        <w:numPr>
          <w:ilvl w:val="0"/>
          <w:numId w:val="7"/>
        </w:numPr>
        <w:tabs>
          <w:tab w:val="left" w:pos="9180"/>
        </w:tabs>
        <w:spacing w:line="360" w:lineRule="auto"/>
        <w:jc w:val="both"/>
        <w:rPr>
          <w:rFonts w:ascii="Comic Sans MS" w:hAnsi="Comic Sans MS"/>
          <w:b/>
          <w:bCs/>
          <w:color w:val="FF0000"/>
          <w:sz w:val="22"/>
        </w:rPr>
      </w:pPr>
      <w:r w:rsidRPr="001377CB">
        <w:rPr>
          <w:rFonts w:ascii="Comic Sans MS" w:hAnsi="Comic Sans MS"/>
          <w:b/>
          <w:bCs/>
          <w:color w:val="FF0000"/>
          <w:sz w:val="22"/>
        </w:rPr>
        <w:t xml:space="preserve">Ödenek </w:t>
      </w:r>
      <w:r w:rsidR="002949EA" w:rsidRPr="001377CB">
        <w:rPr>
          <w:rFonts w:ascii="Comic Sans MS" w:hAnsi="Comic Sans MS"/>
          <w:b/>
          <w:bCs/>
          <w:color w:val="FF0000"/>
          <w:sz w:val="22"/>
        </w:rPr>
        <w:t>Aktarma İşlemleri</w:t>
      </w:r>
    </w:p>
    <w:p w:rsidR="0004644C" w:rsidRDefault="0004644C" w:rsidP="003A3AA4">
      <w:pPr>
        <w:autoSpaceDE w:val="0"/>
        <w:autoSpaceDN w:val="0"/>
        <w:adjustRightInd w:val="0"/>
        <w:spacing w:line="360" w:lineRule="auto"/>
        <w:ind w:firstLine="708"/>
        <w:jc w:val="both"/>
        <w:rPr>
          <w:rFonts w:ascii="TimesNewRomanPSMT" w:hAnsi="TimesNewRomanPSMT" w:cs="TimesNewRomanPSMT"/>
        </w:rPr>
      </w:pPr>
      <w:r>
        <w:rPr>
          <w:b/>
          <w:bCs/>
        </w:rPr>
        <w:t xml:space="preserve"> </w:t>
      </w:r>
      <w:r>
        <w:rPr>
          <w:rFonts w:ascii="TimesNewRomanPSMT" w:hAnsi="TimesNewRomanPSMT" w:cs="TimesNewRomanPSMT"/>
        </w:rPr>
        <w:t xml:space="preserve">Kanun ve yılı Merkezi Yönetim Bütçe Kanunu uyarınca Üniversite bütçesi içinde yapılacak aktarmalar, harcama birimlerinin talebi üzerine Başkanlık Bütçe ve Performans Şubesince hazırlanır. Bu şekilde yapılacak aktarmalar Üst Yöneticinin onayına sunulmadan önce Başkanlık Bütçe ve Performans Şubesince Kanun, yılı Merkezi Yönetim Bütçe Kanunu ve bütçe işlemlerine ilişkin düzenlemeler çerçevesinde </w:t>
      </w:r>
      <w:r w:rsidRPr="006B3F3E">
        <w:rPr>
          <w:rFonts w:ascii="TimesNewRomanPSMT" w:hAnsi="TimesNewRomanPSMT" w:cs="TimesNewRomanPSMT"/>
        </w:rPr>
        <w:t>en geç 2 (İki)  işgünü içinde</w:t>
      </w:r>
      <w:r>
        <w:rPr>
          <w:rFonts w:ascii="TimesNewRomanPSMT" w:hAnsi="TimesNewRomanPSMT" w:cs="TimesNewRomanPSMT"/>
        </w:rPr>
        <w:t xml:space="preserve"> kontrol edilir.</w:t>
      </w:r>
    </w:p>
    <w:p w:rsidR="0004644C" w:rsidRPr="00700AD9" w:rsidRDefault="0004644C" w:rsidP="003A3AA4">
      <w:pPr>
        <w:tabs>
          <w:tab w:val="left" w:pos="9180"/>
        </w:tabs>
        <w:spacing w:line="360" w:lineRule="auto"/>
        <w:ind w:firstLine="720"/>
        <w:jc w:val="both"/>
        <w:rPr>
          <w:bCs/>
        </w:rPr>
      </w:pPr>
      <w:r w:rsidRPr="00C2047E">
        <w:rPr>
          <w:bCs/>
        </w:rPr>
        <w:t xml:space="preserve">Harcama Birimlerince talep edilen ödenek aktarmaları, e-bütçe sistemi üzerinde düzenlenmesi durumunda; Başkanlık Bütçe ve Performans Programı Şube Müdürlüğünce sistem üzerinden düzenlenerek onay verilmesi, aktarma işlemlerinde ön mali kontrol işleminin yapıldığı ve uygun görüş verildiği anlamına gelecektir.  </w:t>
      </w:r>
    </w:p>
    <w:p w:rsidR="003F2178" w:rsidRDefault="0004644C" w:rsidP="00881EF7">
      <w:pPr>
        <w:autoSpaceDE w:val="0"/>
        <w:autoSpaceDN w:val="0"/>
        <w:adjustRightInd w:val="0"/>
        <w:spacing w:line="360" w:lineRule="auto"/>
        <w:ind w:firstLine="708"/>
        <w:jc w:val="both"/>
        <w:rPr>
          <w:rFonts w:ascii="TimesNewRomanPSMT" w:hAnsi="TimesNewRomanPSMT" w:cs="TimesNewRomanPSMT"/>
        </w:rPr>
      </w:pPr>
      <w:r>
        <w:rPr>
          <w:rFonts w:ascii="TimesNewRomanPSMT" w:hAnsi="TimesNewRomanPSMT" w:cs="TimesNewRomanPSMT"/>
        </w:rPr>
        <w:t xml:space="preserve">Başkanlıkça mevzuatına aykırı bulunan aktarma taleplerinin, aynı süre içinde gerekçeli bir yazıyla ilgili harcama yetkilisine iadesi sağlanır. </w:t>
      </w:r>
    </w:p>
    <w:p w:rsidR="00BA49DB" w:rsidRPr="001377CB" w:rsidRDefault="00BA49DB" w:rsidP="00B75219">
      <w:pPr>
        <w:numPr>
          <w:ilvl w:val="0"/>
          <w:numId w:val="7"/>
        </w:numPr>
        <w:tabs>
          <w:tab w:val="left" w:pos="9180"/>
        </w:tabs>
        <w:spacing w:line="360" w:lineRule="auto"/>
        <w:jc w:val="both"/>
        <w:rPr>
          <w:rFonts w:ascii="Comic Sans MS" w:hAnsi="Comic Sans MS"/>
          <w:b/>
          <w:bCs/>
          <w:color w:val="FF0000"/>
          <w:sz w:val="22"/>
        </w:rPr>
      </w:pPr>
      <w:r w:rsidRPr="001377CB">
        <w:rPr>
          <w:rFonts w:ascii="Comic Sans MS" w:hAnsi="Comic Sans MS"/>
          <w:b/>
          <w:bCs/>
          <w:color w:val="FF0000"/>
          <w:sz w:val="22"/>
        </w:rPr>
        <w:t xml:space="preserve">Kadro </w:t>
      </w:r>
      <w:r w:rsidR="0032310D" w:rsidRPr="001377CB">
        <w:rPr>
          <w:rFonts w:ascii="Comic Sans MS" w:hAnsi="Comic Sans MS"/>
          <w:b/>
          <w:bCs/>
          <w:color w:val="FF0000"/>
          <w:sz w:val="22"/>
        </w:rPr>
        <w:t>Dağılım Cetvelleri</w:t>
      </w:r>
    </w:p>
    <w:p w:rsidR="007433E6" w:rsidRDefault="00BA49DB" w:rsidP="003A3AA4">
      <w:pPr>
        <w:spacing w:line="360" w:lineRule="auto"/>
        <w:jc w:val="both"/>
      </w:pPr>
      <w:r>
        <w:rPr>
          <w:b/>
          <w:bCs/>
        </w:rPr>
        <w:t xml:space="preserve">            </w:t>
      </w:r>
      <w:r w:rsidRPr="005823AB">
        <w:t xml:space="preserve">190 sayılı Genel Kadro ve Usulü Hakkında Kanun Hükmünde Kararnameye tâbi idarelere ait kadro dağılım cetvelleri, anılan Kanun Hükmünde Kararname ve Kadro İhdas, Serbest Bırakma ve Kadro Değişikliği ile Kadroların Kullanım Usul ve Esasları Hakkında Yönetmelik hükümleri çerçevesinde, Bakanlık ve Devlet Personel Başkanlığı ile uygunluk sağlandıktan sonra kontrole tâbidir. </w:t>
      </w:r>
    </w:p>
    <w:p w:rsidR="00BA49DB" w:rsidRDefault="00BA49DB" w:rsidP="00C8243A">
      <w:pPr>
        <w:spacing w:line="360" w:lineRule="auto"/>
        <w:ind w:firstLine="708"/>
        <w:jc w:val="both"/>
      </w:pPr>
      <w:r>
        <w:t xml:space="preserve"> 7</w:t>
      </w:r>
      <w:r w:rsidRPr="005823AB">
        <w:t>8 sayılı Yükseköğretim Kurumları Öğretim Elemanlarının Kadroları Hakkında Kanun Hükmünde Kararnameye tâbi idarelere ait kadro dağılım cetvelleri ise Yükseköğretim Kurulunun onayını müteakip kontrole tâbidir.</w:t>
      </w:r>
    </w:p>
    <w:p w:rsidR="00023794" w:rsidRDefault="00BA49DB" w:rsidP="003A3AA4">
      <w:pPr>
        <w:spacing w:line="360" w:lineRule="auto"/>
        <w:jc w:val="both"/>
      </w:pPr>
      <w:r>
        <w:t xml:space="preserve">           </w:t>
      </w:r>
      <w:r w:rsidRPr="005823AB">
        <w:t>Kad</w:t>
      </w:r>
      <w:r>
        <w:t xml:space="preserve">ro dağılım cetvelleri </w:t>
      </w:r>
      <w:r w:rsidRPr="006B3F3E">
        <w:t>en geç 5 (beş) işgünü</w:t>
      </w:r>
      <w:r w:rsidRPr="005823AB">
        <w:t xml:space="preserve"> içinde kontrol edilir. İlgililerine yapılacak ödemeler bu onaylı kadro dağılım cetvellerine göre yapılır. Bu cetvellerde yapılacak değişiklikler de aynı şekilde kontrol edilir.</w:t>
      </w:r>
    </w:p>
    <w:p w:rsidR="00BA49DB" w:rsidRPr="001377CB" w:rsidRDefault="00BA49DB" w:rsidP="00B75219">
      <w:pPr>
        <w:numPr>
          <w:ilvl w:val="0"/>
          <w:numId w:val="7"/>
        </w:numPr>
        <w:tabs>
          <w:tab w:val="left" w:pos="9180"/>
        </w:tabs>
        <w:spacing w:line="360" w:lineRule="auto"/>
        <w:jc w:val="both"/>
        <w:rPr>
          <w:rFonts w:ascii="Comic Sans MS" w:hAnsi="Comic Sans MS"/>
          <w:b/>
          <w:bCs/>
          <w:color w:val="FF0000"/>
          <w:sz w:val="22"/>
        </w:rPr>
      </w:pPr>
      <w:r w:rsidRPr="001377CB">
        <w:rPr>
          <w:rFonts w:ascii="Comic Sans MS" w:hAnsi="Comic Sans MS"/>
          <w:b/>
          <w:bCs/>
          <w:color w:val="FF0000"/>
          <w:sz w:val="22"/>
        </w:rPr>
        <w:t xml:space="preserve">Yan </w:t>
      </w:r>
      <w:r w:rsidR="003F2178" w:rsidRPr="001377CB">
        <w:rPr>
          <w:rFonts w:ascii="Comic Sans MS" w:hAnsi="Comic Sans MS"/>
          <w:b/>
          <w:bCs/>
          <w:color w:val="FF0000"/>
          <w:sz w:val="22"/>
        </w:rPr>
        <w:t>Ödeme Cetvelleri</w:t>
      </w:r>
    </w:p>
    <w:p w:rsidR="00477800" w:rsidRDefault="00BA49DB" w:rsidP="00E821EB">
      <w:pPr>
        <w:spacing w:line="360" w:lineRule="auto"/>
        <w:ind w:firstLine="708"/>
        <w:jc w:val="both"/>
      </w:pPr>
      <w:proofErr w:type="gramStart"/>
      <w:r>
        <w:t>657</w:t>
      </w:r>
      <w:r w:rsidRPr="005823AB">
        <w:t xml:space="preserve">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w:t>
      </w:r>
      <w:proofErr w:type="spellStart"/>
      <w:r w:rsidRPr="005823AB">
        <w:t>nci</w:t>
      </w:r>
      <w:proofErr w:type="spellEnd"/>
      <w:r w:rsidRPr="005823AB">
        <w:t xml:space="preserve"> maddesine dayanılarak yürürlüğe konulan Bakanlar Kurulu kararı uyarınca, zam ve tazminat ödemesi yapılacak </w:t>
      </w:r>
      <w:r w:rsidRPr="005823AB">
        <w:lastRenderedPageBreak/>
        <w:t xml:space="preserve">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w:t>
      </w:r>
      <w:r>
        <w:t>Başkanlıkça</w:t>
      </w:r>
      <w:r w:rsidRPr="005823AB">
        <w:t xml:space="preserve"> kontrol edilir. </w:t>
      </w:r>
      <w:proofErr w:type="gramEnd"/>
      <w:r w:rsidRPr="005823AB">
        <w:t>Kontrol işlemi ve süreci ile cetvellerin üst yönetici tarafından onaylanması hususu anılan Bakanlar Kurulu kararında belirlenen usul ve esaslar çerçevesinde yürütülür.</w:t>
      </w:r>
    </w:p>
    <w:p w:rsidR="00BA49DB" w:rsidRPr="001377CB" w:rsidRDefault="00BA49DB" w:rsidP="00B75219">
      <w:pPr>
        <w:numPr>
          <w:ilvl w:val="0"/>
          <w:numId w:val="7"/>
        </w:numPr>
        <w:tabs>
          <w:tab w:val="left" w:pos="9180"/>
        </w:tabs>
        <w:spacing w:line="360" w:lineRule="auto"/>
        <w:jc w:val="both"/>
        <w:rPr>
          <w:rFonts w:ascii="Comic Sans MS" w:hAnsi="Comic Sans MS"/>
          <w:b/>
          <w:bCs/>
          <w:color w:val="FF0000"/>
          <w:sz w:val="22"/>
        </w:rPr>
      </w:pPr>
      <w:r w:rsidRPr="001377CB">
        <w:rPr>
          <w:rFonts w:ascii="Comic Sans MS" w:hAnsi="Comic Sans MS"/>
          <w:b/>
          <w:bCs/>
          <w:color w:val="FF0000"/>
          <w:sz w:val="22"/>
        </w:rPr>
        <w:t xml:space="preserve">Sözleşmeli </w:t>
      </w:r>
      <w:r w:rsidR="003F2178" w:rsidRPr="001377CB">
        <w:rPr>
          <w:rFonts w:ascii="Comic Sans MS" w:hAnsi="Comic Sans MS"/>
          <w:b/>
          <w:bCs/>
          <w:color w:val="FF0000"/>
          <w:sz w:val="22"/>
        </w:rPr>
        <w:t>Pe</w:t>
      </w:r>
      <w:r w:rsidR="00E91903" w:rsidRPr="001377CB">
        <w:rPr>
          <w:rFonts w:ascii="Comic Sans MS" w:hAnsi="Comic Sans MS"/>
          <w:b/>
          <w:bCs/>
          <w:color w:val="FF0000"/>
          <w:sz w:val="22"/>
        </w:rPr>
        <w:t>rsonel Sayı v</w:t>
      </w:r>
      <w:r w:rsidR="003F2178" w:rsidRPr="001377CB">
        <w:rPr>
          <w:rFonts w:ascii="Comic Sans MS" w:hAnsi="Comic Sans MS"/>
          <w:b/>
          <w:bCs/>
          <w:color w:val="FF0000"/>
          <w:sz w:val="22"/>
        </w:rPr>
        <w:t>e Sözleşmeleri</w:t>
      </w:r>
    </w:p>
    <w:p w:rsidR="00A8139A" w:rsidRPr="003A3AA4" w:rsidRDefault="00BA49DB" w:rsidP="003A3AA4">
      <w:pPr>
        <w:spacing w:line="360" w:lineRule="auto"/>
        <w:jc w:val="both"/>
      </w:pPr>
      <w:r>
        <w:rPr>
          <w:b/>
          <w:bCs/>
        </w:rPr>
        <w:t xml:space="preserve">            </w:t>
      </w:r>
      <w:r w:rsidRPr="005823AB">
        <w:t>Bakanlık tarafından yıllık olarak her bir idare bazında vize edilen cetvellere ve tip sözleşmeye uygun olarak çalıştırılacak personelle yapılacak sözleşmeler ile ilgili mevzuatı gereğince Bakanlık vizesi alınmaksızın çalıştırılabilecek sözleşmeli personelle yapılacak sözleşmeler</w:t>
      </w:r>
      <w:r>
        <w:t xml:space="preserve"> Başkanlık tarafından </w:t>
      </w:r>
      <w:r w:rsidRPr="005823AB">
        <w:t xml:space="preserve">kontrole tâbidir. Bu sözleşmeler, Bakanlık tarafından vize edilen cetvellere ve tip sözleşmeye, ilgili kanunlarına, diğer mevzuatına ve bütçelerinde öngörülen düzenlemelere uygunluk yönünden incelenir ve </w:t>
      </w:r>
      <w:r w:rsidRPr="006B3F3E">
        <w:t>en geç 5 (beş) işgünü</w:t>
      </w:r>
      <w:r w:rsidRPr="005823AB">
        <w:t xml:space="preserve"> içinde sonuçlandırılır. Uygun görülmeyen sözleşmeler gerekçeli bir yazıyla ilgili birime gönderilir.</w:t>
      </w:r>
    </w:p>
    <w:p w:rsidR="004E56E9" w:rsidRPr="001377CB" w:rsidRDefault="004E56E9" w:rsidP="000C51C3">
      <w:pPr>
        <w:widowControl w:val="0"/>
        <w:spacing w:line="360" w:lineRule="auto"/>
        <w:jc w:val="both"/>
        <w:rPr>
          <w:rFonts w:ascii="Comic Sans MS" w:hAnsi="Comic Sans MS"/>
          <w:b/>
          <w:color w:val="0000FF"/>
          <w:sz w:val="22"/>
        </w:rPr>
      </w:pPr>
      <w:r w:rsidRPr="001377CB">
        <w:rPr>
          <w:rFonts w:ascii="Comic Sans MS" w:hAnsi="Comic Sans MS"/>
          <w:b/>
          <w:color w:val="0000FF"/>
          <w:sz w:val="22"/>
        </w:rPr>
        <w:t xml:space="preserve">Taşınır </w:t>
      </w:r>
      <w:r w:rsidR="00E9096F" w:rsidRPr="001377CB">
        <w:rPr>
          <w:rFonts w:ascii="Comic Sans MS" w:hAnsi="Comic Sans MS"/>
          <w:b/>
          <w:color w:val="0000FF"/>
          <w:sz w:val="22"/>
        </w:rPr>
        <w:t>v</w:t>
      </w:r>
      <w:r w:rsidR="00DF50ED" w:rsidRPr="001377CB">
        <w:rPr>
          <w:rFonts w:ascii="Comic Sans MS" w:hAnsi="Comic Sans MS"/>
          <w:b/>
          <w:color w:val="0000FF"/>
          <w:sz w:val="22"/>
        </w:rPr>
        <w:t>e Taşınmaz Kayıtlarının Tutulması</w:t>
      </w:r>
    </w:p>
    <w:p w:rsidR="003C0B4C" w:rsidRPr="000B606F" w:rsidRDefault="00E9096F" w:rsidP="00BA1FFF">
      <w:pPr>
        <w:widowControl w:val="0"/>
        <w:spacing w:line="360" w:lineRule="auto"/>
        <w:ind w:firstLine="708"/>
        <w:jc w:val="both"/>
      </w:pPr>
      <w:r w:rsidRPr="000B606F">
        <w:t xml:space="preserve">Üniversitemiz </w:t>
      </w:r>
      <w:r w:rsidR="00E004BF" w:rsidRPr="000B606F">
        <w:t>mülkiyetinde olan,</w:t>
      </w:r>
      <w:r w:rsidR="004E56E9" w:rsidRPr="000B606F">
        <w:t xml:space="preserve"> tahsisli olan ya da </w:t>
      </w:r>
      <w:r w:rsidRPr="000B606F">
        <w:t>üniversitenin</w:t>
      </w:r>
      <w:r w:rsidR="004E56E9" w:rsidRPr="000B606F">
        <w:t xml:space="preserve"> kullanımında bulunan taşınır ve taşınmazlar ile bunlara ilişkin işlemlerin kaydı</w:t>
      </w:r>
      <w:r w:rsidR="00E004BF" w:rsidRPr="000B606F">
        <w:t>,</w:t>
      </w:r>
      <w:r w:rsidR="004E56E9" w:rsidRPr="000B606F">
        <w:t xml:space="preserve"> ilgili mevzuatında belirlenen kişiler tarafından tutulur. Taşınır kayıtları idarenin birimleri bazında düzenlenerek mevzuatında belirlenen sürede </w:t>
      </w:r>
      <w:r w:rsidRPr="000B606F">
        <w:t>Başkanlığımıza</w:t>
      </w:r>
      <w:r w:rsidR="004E56E9" w:rsidRPr="000B606F">
        <w:t xml:space="preserve"> gönderilir. </w:t>
      </w:r>
      <w:r w:rsidRPr="000B606F">
        <w:t>Başkanlığımızca</w:t>
      </w:r>
      <w:r w:rsidR="004E56E9" w:rsidRPr="000B606F">
        <w:t xml:space="preserve"> bu kayıtlar idare bazında </w:t>
      </w:r>
      <w:proofErr w:type="gramStart"/>
      <w:r w:rsidR="004E56E9" w:rsidRPr="000B606F">
        <w:t>konsolide</w:t>
      </w:r>
      <w:proofErr w:type="gramEnd"/>
      <w:r w:rsidR="004E56E9" w:rsidRPr="000B606F">
        <w:t xml:space="preserve"> edilir ve taşınmaz kayıtları da eklenerek icmal cetvelleri hazırlanır.</w:t>
      </w:r>
    </w:p>
    <w:p w:rsidR="004E56E9" w:rsidRPr="001377CB" w:rsidRDefault="00A45DE1" w:rsidP="000C51C3">
      <w:pPr>
        <w:widowControl w:val="0"/>
        <w:spacing w:line="360" w:lineRule="auto"/>
        <w:jc w:val="both"/>
        <w:rPr>
          <w:rFonts w:ascii="Comic Sans MS" w:hAnsi="Comic Sans MS"/>
          <w:b/>
          <w:color w:val="0000FF"/>
          <w:sz w:val="22"/>
        </w:rPr>
      </w:pPr>
      <w:r w:rsidRPr="000B606F">
        <w:rPr>
          <w:b/>
          <w:color w:val="0000FF"/>
        </w:rPr>
        <w:t xml:space="preserve"> </w:t>
      </w:r>
      <w:r w:rsidR="004E56E9" w:rsidRPr="001377CB">
        <w:rPr>
          <w:rFonts w:ascii="Comic Sans MS" w:hAnsi="Comic Sans MS"/>
          <w:b/>
          <w:color w:val="0000FF"/>
          <w:sz w:val="22"/>
        </w:rPr>
        <w:t xml:space="preserve">Muhasebe </w:t>
      </w:r>
      <w:r w:rsidR="00DF50ED" w:rsidRPr="001377CB">
        <w:rPr>
          <w:rFonts w:ascii="Comic Sans MS" w:hAnsi="Comic Sans MS"/>
          <w:b/>
          <w:color w:val="0000FF"/>
          <w:sz w:val="22"/>
        </w:rPr>
        <w:t>Hizmetlerinin Yürütülmesi</w:t>
      </w:r>
    </w:p>
    <w:p w:rsidR="001377CB" w:rsidRDefault="00CB3D00" w:rsidP="001377CB">
      <w:pPr>
        <w:widowControl w:val="0"/>
        <w:spacing w:line="360" w:lineRule="auto"/>
        <w:ind w:firstLine="708"/>
        <w:jc w:val="both"/>
      </w:pPr>
      <w:r w:rsidRPr="000B606F">
        <w:t>Üniversitemizin</w:t>
      </w:r>
      <w:r w:rsidR="004E56E9" w:rsidRPr="000B606F">
        <w:t xml:space="preserve"> muhasebe hizmetleri </w:t>
      </w:r>
      <w:r w:rsidRPr="000B606F">
        <w:t>Başkanlığımız tarafından yürütülmektedir.</w:t>
      </w:r>
      <w:r w:rsidR="004E56E9" w:rsidRPr="000B606F">
        <w:t xml:space="preserve"> Muhasebe hizmetleri, Kanun ve ilgili mevzuat çerçevesinde, muhasebe yetkilile</w:t>
      </w:r>
      <w:r w:rsidRPr="000B606F">
        <w:t>ri tarafından yerine getirilmektedir.</w:t>
      </w:r>
    </w:p>
    <w:p w:rsidR="004E56E9" w:rsidRPr="001377CB" w:rsidRDefault="00A45DE1" w:rsidP="001377CB">
      <w:pPr>
        <w:widowControl w:val="0"/>
        <w:spacing w:line="360" w:lineRule="auto"/>
        <w:jc w:val="both"/>
      </w:pPr>
      <w:r w:rsidRPr="000B606F">
        <w:rPr>
          <w:b/>
        </w:rPr>
        <w:t xml:space="preserve"> </w:t>
      </w:r>
      <w:r w:rsidR="004E56E9" w:rsidRPr="001377CB">
        <w:rPr>
          <w:rFonts w:ascii="Comic Sans MS" w:hAnsi="Comic Sans MS"/>
          <w:b/>
          <w:color w:val="0000FF"/>
          <w:sz w:val="22"/>
        </w:rPr>
        <w:t xml:space="preserve">Bütçe </w:t>
      </w:r>
      <w:r w:rsidR="00DF50ED" w:rsidRPr="001377CB">
        <w:rPr>
          <w:rFonts w:ascii="Comic Sans MS" w:hAnsi="Comic Sans MS"/>
          <w:b/>
          <w:color w:val="0000FF"/>
          <w:sz w:val="22"/>
        </w:rPr>
        <w:t>Kesin Hesabının Hazırlanması</w:t>
      </w:r>
    </w:p>
    <w:p w:rsidR="00477800" w:rsidRPr="000B606F" w:rsidRDefault="00B017E1" w:rsidP="00E821EB">
      <w:pPr>
        <w:widowControl w:val="0"/>
        <w:spacing w:line="360" w:lineRule="auto"/>
        <w:ind w:firstLine="708"/>
        <w:jc w:val="both"/>
      </w:pPr>
      <w:r w:rsidRPr="000B606F">
        <w:t xml:space="preserve">Üniversitemiz </w:t>
      </w:r>
      <w:r w:rsidR="004E56E9" w:rsidRPr="000B606F">
        <w:t>Bütçe kesin hesabı, bütçe uyg</w:t>
      </w:r>
      <w:r w:rsidRPr="000B606F">
        <w:t xml:space="preserve">ulama sonuçları dikkate alınarak </w:t>
      </w:r>
      <w:r w:rsidR="0047465F">
        <w:t xml:space="preserve">T.C. </w:t>
      </w:r>
      <w:r w:rsidR="00884239">
        <w:t>Hazine ve Maliye</w:t>
      </w:r>
      <w:r w:rsidRPr="000B606F">
        <w:t xml:space="preserve"> Bakanlığınca belirlenen usul ve esaslar çerçevesinde Başkanlığımız tarafından hazırlanarak,  üst yönetici (Rektör)  ve Milli Eğitim </w:t>
      </w:r>
      <w:r w:rsidR="000F2F86" w:rsidRPr="000B606F">
        <w:t>Bakanı tarafından onaylanarak</w:t>
      </w:r>
      <w:r w:rsidR="00E004BF" w:rsidRPr="000B606F">
        <w:t xml:space="preserve"> </w:t>
      </w:r>
      <w:r w:rsidRPr="000B606F">
        <w:t>ve kesin hesap kanun tasarısına dâhil edilmek üzere Bakanlığa gönderilmektedir.</w:t>
      </w:r>
    </w:p>
    <w:p w:rsidR="004E56E9" w:rsidRPr="001377CB" w:rsidRDefault="004E56E9" w:rsidP="000C51C3">
      <w:pPr>
        <w:widowControl w:val="0"/>
        <w:spacing w:line="360" w:lineRule="auto"/>
        <w:jc w:val="both"/>
        <w:rPr>
          <w:rFonts w:ascii="Comic Sans MS" w:hAnsi="Comic Sans MS"/>
          <w:b/>
          <w:color w:val="0000FF"/>
        </w:rPr>
      </w:pPr>
      <w:r w:rsidRPr="001377CB">
        <w:rPr>
          <w:rFonts w:ascii="Comic Sans MS" w:hAnsi="Comic Sans MS"/>
          <w:b/>
          <w:color w:val="0000FF"/>
          <w:sz w:val="22"/>
        </w:rPr>
        <w:t xml:space="preserve">Bütçe </w:t>
      </w:r>
      <w:r w:rsidR="00DF50ED" w:rsidRPr="001377CB">
        <w:rPr>
          <w:rFonts w:ascii="Comic Sans MS" w:hAnsi="Comic Sans MS"/>
          <w:b/>
          <w:color w:val="0000FF"/>
          <w:sz w:val="22"/>
        </w:rPr>
        <w:t>Uygulama Sonuçlarının Raporlanması</w:t>
      </w:r>
    </w:p>
    <w:p w:rsidR="00BA1FFF" w:rsidRDefault="004E56E9" w:rsidP="003C0B4C">
      <w:pPr>
        <w:spacing w:line="360" w:lineRule="auto"/>
        <w:jc w:val="both"/>
      </w:pPr>
      <w:r w:rsidRPr="000B606F">
        <w:t xml:space="preserve">Bütçe uygulama sonuçlarına ilişkin her türlü rapor, cetvel ve belge </w:t>
      </w:r>
      <w:r w:rsidR="00410F65" w:rsidRPr="000B606F">
        <w:t xml:space="preserve">Başkanlığımız </w:t>
      </w:r>
      <w:r w:rsidRPr="000B606F">
        <w:t>tarafından hazırlan</w:t>
      </w:r>
      <w:r w:rsidR="00410F65" w:rsidRPr="000B606F">
        <w:t>maktadır. Ayrıca Başkanlığımızca Üniversitemiz bütçesinin ilk altı aylık uygulama sonuçları, ikinci altı aya ilişkin beklentiler ve hedefler ile faaliyetleri temmuz ayı içinde kamuoyuna bir raporla açıklanmaktadır.</w:t>
      </w:r>
    </w:p>
    <w:p w:rsidR="004E56E9" w:rsidRPr="001377CB" w:rsidRDefault="00A45DE1" w:rsidP="000C51C3">
      <w:pPr>
        <w:widowControl w:val="0"/>
        <w:spacing w:line="360" w:lineRule="auto"/>
        <w:jc w:val="both"/>
        <w:rPr>
          <w:rFonts w:ascii="Comic Sans MS" w:hAnsi="Comic Sans MS"/>
          <w:b/>
          <w:color w:val="0000FF"/>
        </w:rPr>
      </w:pPr>
      <w:r>
        <w:rPr>
          <w:b/>
        </w:rPr>
        <w:lastRenderedPageBreak/>
        <w:t xml:space="preserve"> </w:t>
      </w:r>
      <w:r w:rsidR="004E56E9" w:rsidRPr="001377CB">
        <w:rPr>
          <w:rFonts w:ascii="Comic Sans MS" w:hAnsi="Comic Sans MS"/>
          <w:b/>
          <w:color w:val="0000FF"/>
          <w:sz w:val="22"/>
        </w:rPr>
        <w:t xml:space="preserve">İdare </w:t>
      </w:r>
      <w:r w:rsidR="00DF50ED" w:rsidRPr="001377CB">
        <w:rPr>
          <w:rFonts w:ascii="Comic Sans MS" w:hAnsi="Comic Sans MS"/>
          <w:b/>
          <w:color w:val="0000FF"/>
          <w:sz w:val="22"/>
        </w:rPr>
        <w:t xml:space="preserve">Faaliyet Raporunun Hazırlanması </w:t>
      </w:r>
    </w:p>
    <w:p w:rsidR="003C0B4C" w:rsidRDefault="00936321" w:rsidP="005B5DB1">
      <w:pPr>
        <w:widowControl w:val="0"/>
        <w:spacing w:line="360" w:lineRule="auto"/>
        <w:ind w:firstLine="708"/>
        <w:jc w:val="both"/>
        <w:rPr>
          <w:bCs/>
        </w:rPr>
      </w:pPr>
      <w:r w:rsidRPr="00936321">
        <w:rPr>
          <w:noProof/>
        </w:rPr>
        <w:t xml:space="preserve"> </w:t>
      </w:r>
      <w:r w:rsidR="00F14571" w:rsidRPr="00F14571">
        <w:rPr>
          <w:bCs/>
        </w:rPr>
        <w:t xml:space="preserve">5018 sayılı Kamu Mali Yönetimi ve Kontrol Kanununun 41. maddesinde; “Üst yöneticiler ve bütçeyle ödenek tahsis edilen harcama yetkilileri tarafından idari sorumlulukları çerçevesinde her yıl faaliyet raporları düzenlenir. Bu raporlar, stratejik planlama ve performans programları uyarınca yürütülen faaliyetleri, belirlenmiş performans göstergelerine göre hedef ve gerçekleşme durumu ile meydana gelen sapmaların nedenlerini açıklayacak şekilde hazırlanır” denilmektedir. </w:t>
      </w:r>
    </w:p>
    <w:p w:rsidR="00B84063" w:rsidRDefault="00F14571" w:rsidP="000C51C3">
      <w:pPr>
        <w:widowControl w:val="0"/>
        <w:spacing w:line="360" w:lineRule="auto"/>
        <w:jc w:val="both"/>
      </w:pPr>
      <w:r w:rsidRPr="000B606F">
        <w:rPr>
          <w:bCs/>
        </w:rPr>
        <w:t xml:space="preserve"> </w:t>
      </w:r>
      <w:r w:rsidR="000902E7">
        <w:rPr>
          <w:bCs/>
        </w:rPr>
        <w:tab/>
      </w:r>
      <w:r w:rsidRPr="000B606F">
        <w:rPr>
          <w:bCs/>
        </w:rPr>
        <w:t>Söz konusu hüküm</w:t>
      </w:r>
      <w:r w:rsidR="0031391D" w:rsidRPr="000B606F">
        <w:rPr>
          <w:bCs/>
        </w:rPr>
        <w:t>ler</w:t>
      </w:r>
      <w:r w:rsidRPr="000B606F">
        <w:rPr>
          <w:bCs/>
        </w:rPr>
        <w:t xml:space="preserve"> doğrultusunda </w:t>
      </w:r>
      <w:r w:rsidRPr="000B606F">
        <w:t>h</w:t>
      </w:r>
      <w:r w:rsidR="004E56E9" w:rsidRPr="000B606F">
        <w:t xml:space="preserve">arcama birimleri tarafından </w:t>
      </w:r>
      <w:r w:rsidR="005B5DB1">
        <w:t xml:space="preserve">her yıl Ocak ayında </w:t>
      </w:r>
      <w:r w:rsidR="004E56E9" w:rsidRPr="000B606F">
        <w:t xml:space="preserve">hazırlanan birim faaliyet raporları, idare faaliyet raporunun hazırlanmasında esas </w:t>
      </w:r>
      <w:r w:rsidRPr="000B606F">
        <w:t>teşkil etmek</w:t>
      </w:r>
      <w:r w:rsidR="004E56E9" w:rsidRPr="000B606F">
        <w:t xml:space="preserve"> üzere,</w:t>
      </w:r>
      <w:r w:rsidR="005472ED">
        <w:t xml:space="preserve"> başkanlığımıza göndermektedir.</w:t>
      </w:r>
      <w:r w:rsidR="003E42B5" w:rsidRPr="000B606F">
        <w:t xml:space="preserve"> </w:t>
      </w:r>
      <w:r w:rsidRPr="000B606F">
        <w:t xml:space="preserve">Başkanlığımızca bu raporlar esas alınarak </w:t>
      </w:r>
      <w:r w:rsidR="005B5DB1">
        <w:t xml:space="preserve">her yıl Şubat ayı içerisinde </w:t>
      </w:r>
      <w:r w:rsidRPr="000B606F">
        <w:t>idare faaliyet</w:t>
      </w:r>
      <w:r w:rsidR="0031391D" w:rsidRPr="000B606F">
        <w:t xml:space="preserve"> raporu hazırlanmaktadır. Hazırlanan idare faaliyet raporu </w:t>
      </w:r>
      <w:r w:rsidRPr="000B606F">
        <w:t>kamuoyu</w:t>
      </w:r>
      <w:r w:rsidR="0031391D" w:rsidRPr="000B606F">
        <w:t xml:space="preserve"> </w:t>
      </w:r>
      <w:r w:rsidR="003E42B5" w:rsidRPr="000B606F">
        <w:t>bilgisine sunulmakta ve</w:t>
      </w:r>
      <w:r w:rsidRPr="000B606F">
        <w:t xml:space="preserve"> </w:t>
      </w:r>
      <w:r w:rsidR="0031391D" w:rsidRPr="000B606F">
        <w:t>ilgili kurumlara süresi içinde gönderilmektedir.</w:t>
      </w:r>
    </w:p>
    <w:p w:rsidR="004E56E9" w:rsidRPr="00B84063" w:rsidRDefault="004E56E9" w:rsidP="000C51C3">
      <w:pPr>
        <w:widowControl w:val="0"/>
        <w:spacing w:line="360" w:lineRule="auto"/>
        <w:jc w:val="both"/>
      </w:pPr>
      <w:r w:rsidRPr="001377CB">
        <w:rPr>
          <w:rFonts w:ascii="Comic Sans MS" w:hAnsi="Comic Sans MS"/>
          <w:b/>
          <w:color w:val="0000FF"/>
          <w:sz w:val="22"/>
        </w:rPr>
        <w:t xml:space="preserve">Yatırım </w:t>
      </w:r>
      <w:r w:rsidR="00DF50ED" w:rsidRPr="001377CB">
        <w:rPr>
          <w:rFonts w:ascii="Comic Sans MS" w:hAnsi="Comic Sans MS"/>
          <w:b/>
          <w:color w:val="0000FF"/>
          <w:sz w:val="22"/>
        </w:rPr>
        <w:t>Değerlendirme Raporunun Hazırlanması</w:t>
      </w:r>
    </w:p>
    <w:p w:rsidR="00544EA8" w:rsidRDefault="004574EE" w:rsidP="00CD50AA">
      <w:pPr>
        <w:widowControl w:val="0"/>
        <w:spacing w:line="360" w:lineRule="auto"/>
        <w:ind w:firstLine="708"/>
        <w:jc w:val="both"/>
      </w:pPr>
      <w:r w:rsidRPr="004E56E9">
        <w:t xml:space="preserve">Yatırım projelerini uygulayan harcama birimleri, </w:t>
      </w:r>
      <w:r w:rsidR="003E1B74">
        <w:t xml:space="preserve">dönem ve </w:t>
      </w:r>
      <w:r w:rsidRPr="004E56E9">
        <w:t xml:space="preserve">yıllık yatırım değerlendirme raporunun hazırlanmasına dayanak teşkil eden bilgi ve belgeleri </w:t>
      </w:r>
      <w:r w:rsidR="003E1B74">
        <w:t>Başkanlığımıza</w:t>
      </w:r>
      <w:r w:rsidRPr="004E56E9">
        <w:t xml:space="preserve"> </w:t>
      </w:r>
      <w:r w:rsidR="003E1B74">
        <w:t>göndermektedir</w:t>
      </w:r>
      <w:r w:rsidRPr="004E56E9">
        <w:t xml:space="preserve">. Yatırım projelerinin gerçekleşme ve uygulama sonuçlarına ilişkin </w:t>
      </w:r>
      <w:r w:rsidR="006E1F9C">
        <w:t xml:space="preserve">dönemlik ve </w:t>
      </w:r>
      <w:r w:rsidRPr="004E56E9">
        <w:t xml:space="preserve">yıllık yatırım değerlendirme raporu, </w:t>
      </w:r>
      <w:r>
        <w:t>Başkanlığımız</w:t>
      </w:r>
      <w:r w:rsidRPr="004E56E9">
        <w:t xml:space="preserve"> tarafından hazırlanarak </w:t>
      </w:r>
      <w:r w:rsidR="006E1F9C" w:rsidRPr="000B606F">
        <w:t>ilgili kuru</w:t>
      </w:r>
      <w:r w:rsidR="00885594" w:rsidRPr="000B606F">
        <w:t xml:space="preserve">mlara </w:t>
      </w:r>
      <w:r w:rsidR="006E1F9C" w:rsidRPr="000B606F">
        <w:t>süresi içer</w:t>
      </w:r>
      <w:r w:rsidR="00885594" w:rsidRPr="000B606F">
        <w:t>i</w:t>
      </w:r>
      <w:r w:rsidR="006E1F9C" w:rsidRPr="000B606F">
        <w:t>sinde gönderilmektedir.</w:t>
      </w:r>
      <w:r w:rsidR="00C96BFD" w:rsidRPr="00C96BFD">
        <w:rPr>
          <w:noProof/>
        </w:rPr>
        <w:t xml:space="preserve"> </w:t>
      </w:r>
      <w:r w:rsidR="006E1F9C" w:rsidRPr="000B606F">
        <w:t xml:space="preserve"> </w:t>
      </w:r>
      <w:r w:rsidR="00EF476C" w:rsidRPr="000B606F">
        <w:tab/>
      </w:r>
    </w:p>
    <w:p w:rsidR="00133F2C" w:rsidRPr="00133F2C" w:rsidRDefault="00CD50AA" w:rsidP="00133F2C">
      <w:pPr>
        <w:tabs>
          <w:tab w:val="left" w:pos="566"/>
          <w:tab w:val="center" w:pos="3543"/>
        </w:tabs>
        <w:spacing w:line="360" w:lineRule="auto"/>
        <w:jc w:val="both"/>
        <w:rPr>
          <w:rStyle w:val="Normal1"/>
          <w:sz w:val="24"/>
        </w:rPr>
      </w:pPr>
      <w:r>
        <w:rPr>
          <w:rStyle w:val="Normal1"/>
          <w:sz w:val="24"/>
        </w:rPr>
        <w:tab/>
      </w:r>
      <w:r w:rsidR="004574EE" w:rsidRPr="000B606F">
        <w:rPr>
          <w:rStyle w:val="Normal1"/>
          <w:sz w:val="24"/>
        </w:rPr>
        <w:t>Üniversitemizin</w:t>
      </w:r>
      <w:r w:rsidR="00133F2C" w:rsidRPr="000B606F">
        <w:rPr>
          <w:rStyle w:val="Normal1"/>
          <w:sz w:val="24"/>
        </w:rPr>
        <w:t xml:space="preserve"> yatırım projeleri kuruluş, sektör ve proje bazında yatırım uygul</w:t>
      </w:r>
      <w:r w:rsidR="004574EE" w:rsidRPr="000B606F">
        <w:rPr>
          <w:rStyle w:val="Normal1"/>
          <w:sz w:val="24"/>
        </w:rPr>
        <w:t>ama</w:t>
      </w:r>
      <w:r w:rsidR="004574EE">
        <w:rPr>
          <w:rStyle w:val="Normal1"/>
          <w:sz w:val="24"/>
        </w:rPr>
        <w:t xml:space="preserve"> raporları ile izlenmektedir</w:t>
      </w:r>
      <w:r w:rsidR="00133F2C" w:rsidRPr="00133F2C">
        <w:rPr>
          <w:rStyle w:val="Normal1"/>
          <w:sz w:val="24"/>
        </w:rPr>
        <w:t xml:space="preserve">. Yatırım Uygulama Raporlarında her yatırım projesinin, uygulama yılı başından dönem sonuna kadar ve dönem içinde harcama ve gerçekleşme durumları ve bunların finansman ayrıntısı (genel bütçe, fon, döner sermaye ve/veya dış krediden -nakit ve </w:t>
      </w:r>
      <w:r w:rsidR="004574EE" w:rsidRPr="00133F2C">
        <w:rPr>
          <w:rStyle w:val="Normal1"/>
          <w:sz w:val="24"/>
        </w:rPr>
        <w:t>makine</w:t>
      </w:r>
      <w:r w:rsidR="00133F2C" w:rsidRPr="00133F2C">
        <w:rPr>
          <w:rStyle w:val="Normal1"/>
          <w:sz w:val="24"/>
        </w:rPr>
        <w:t xml:space="preserve"> teçhizat olarak- hangi</w:t>
      </w:r>
      <w:r w:rsidR="004574EE">
        <w:rPr>
          <w:rStyle w:val="Normal1"/>
          <w:sz w:val="24"/>
        </w:rPr>
        <w:t>lerinin kullanıldığı) belirtilmektedir</w:t>
      </w:r>
      <w:r w:rsidR="00133F2C" w:rsidRPr="00133F2C">
        <w:rPr>
          <w:rStyle w:val="Normal1"/>
          <w:sz w:val="24"/>
        </w:rPr>
        <w:t>.</w:t>
      </w:r>
      <w:r w:rsidR="00B84063">
        <w:rPr>
          <w:rStyle w:val="Normal1"/>
          <w:sz w:val="24"/>
        </w:rPr>
        <w:t xml:space="preserve"> </w:t>
      </w:r>
      <w:r w:rsidR="00133F2C" w:rsidRPr="00133F2C">
        <w:rPr>
          <w:rStyle w:val="Normal1"/>
          <w:sz w:val="24"/>
        </w:rPr>
        <w:t>Ödeneği toplu olarak verilmiş ve/veya ödenekleri toplulaştırılmış projelerin alt detayları ile ilgili bilgilere, geliştirilmiş formlara uygun olarak Yatırım Uygulama Raporunda ye</w:t>
      </w:r>
      <w:r w:rsidR="004574EE">
        <w:rPr>
          <w:rStyle w:val="Normal1"/>
          <w:sz w:val="24"/>
        </w:rPr>
        <w:t>r verilmektedir.</w:t>
      </w:r>
      <w:r w:rsidR="00133F2C" w:rsidRPr="00133F2C">
        <w:rPr>
          <w:rStyle w:val="Normal1"/>
          <w:sz w:val="24"/>
        </w:rPr>
        <w:t xml:space="preserve"> </w:t>
      </w:r>
    </w:p>
    <w:p w:rsidR="00133F2C" w:rsidRPr="00743314" w:rsidRDefault="00133F2C" w:rsidP="00133F2C">
      <w:pPr>
        <w:tabs>
          <w:tab w:val="left" w:pos="566"/>
          <w:tab w:val="center" w:pos="3543"/>
        </w:tabs>
        <w:spacing w:line="360" w:lineRule="auto"/>
        <w:jc w:val="both"/>
        <w:rPr>
          <w:rStyle w:val="Normal1"/>
          <w:sz w:val="24"/>
          <w:u w:val="single"/>
        </w:rPr>
      </w:pPr>
      <w:r w:rsidRPr="00133F2C">
        <w:rPr>
          <w:rStyle w:val="Normal1"/>
          <w:sz w:val="24"/>
        </w:rPr>
        <w:tab/>
      </w:r>
      <w:r w:rsidRPr="00743314">
        <w:rPr>
          <w:rStyle w:val="Normal1"/>
          <w:sz w:val="24"/>
          <w:u w:val="single"/>
        </w:rPr>
        <w:t xml:space="preserve">Yatırım Raporları: </w:t>
      </w:r>
    </w:p>
    <w:p w:rsidR="00133F2C" w:rsidRPr="00133F2C" w:rsidRDefault="00133F2C" w:rsidP="00133F2C">
      <w:pPr>
        <w:tabs>
          <w:tab w:val="left" w:pos="566"/>
          <w:tab w:val="center" w:pos="3543"/>
        </w:tabs>
        <w:spacing w:line="360" w:lineRule="auto"/>
        <w:jc w:val="both"/>
        <w:rPr>
          <w:rStyle w:val="Normal1"/>
          <w:sz w:val="24"/>
        </w:rPr>
      </w:pPr>
      <w:r w:rsidRPr="00133F2C">
        <w:rPr>
          <w:rStyle w:val="Normal1"/>
          <w:sz w:val="24"/>
        </w:rPr>
        <w:tab/>
        <w:t xml:space="preserve">1 Ocak - 31 Mart </w:t>
      </w:r>
    </w:p>
    <w:p w:rsidR="00133F2C" w:rsidRPr="00133F2C" w:rsidRDefault="00133F2C" w:rsidP="00133F2C">
      <w:pPr>
        <w:tabs>
          <w:tab w:val="left" w:pos="566"/>
          <w:tab w:val="center" w:pos="3543"/>
        </w:tabs>
        <w:spacing w:line="360" w:lineRule="auto"/>
        <w:jc w:val="both"/>
        <w:rPr>
          <w:rStyle w:val="Normal1"/>
          <w:sz w:val="24"/>
        </w:rPr>
      </w:pPr>
      <w:r w:rsidRPr="00133F2C">
        <w:rPr>
          <w:rStyle w:val="Normal1"/>
          <w:sz w:val="24"/>
        </w:rPr>
        <w:tab/>
        <w:t xml:space="preserve">1 Nisan - 30 Haziran </w:t>
      </w:r>
    </w:p>
    <w:p w:rsidR="00133F2C" w:rsidRPr="00133F2C" w:rsidRDefault="00133F2C" w:rsidP="00133F2C">
      <w:pPr>
        <w:tabs>
          <w:tab w:val="left" w:pos="566"/>
          <w:tab w:val="center" w:pos="3543"/>
        </w:tabs>
        <w:spacing w:line="360" w:lineRule="auto"/>
        <w:jc w:val="both"/>
        <w:rPr>
          <w:rStyle w:val="Normal1"/>
          <w:sz w:val="24"/>
        </w:rPr>
      </w:pPr>
      <w:r w:rsidRPr="00133F2C">
        <w:rPr>
          <w:rStyle w:val="Normal1"/>
          <w:sz w:val="24"/>
        </w:rPr>
        <w:tab/>
        <w:t xml:space="preserve">1 Temmuz - 30 Eylül </w:t>
      </w:r>
    </w:p>
    <w:p w:rsidR="00133F2C" w:rsidRPr="00133F2C" w:rsidRDefault="00133F2C" w:rsidP="00133F2C">
      <w:pPr>
        <w:tabs>
          <w:tab w:val="left" w:pos="566"/>
          <w:tab w:val="center" w:pos="3543"/>
        </w:tabs>
        <w:spacing w:line="360" w:lineRule="auto"/>
        <w:jc w:val="both"/>
        <w:rPr>
          <w:rStyle w:val="Normal1"/>
          <w:sz w:val="24"/>
        </w:rPr>
      </w:pPr>
      <w:r w:rsidRPr="00133F2C">
        <w:rPr>
          <w:rStyle w:val="Normal1"/>
          <w:sz w:val="24"/>
        </w:rPr>
        <w:tab/>
        <w:t xml:space="preserve">1 Ekim - 31 Aralık </w:t>
      </w:r>
    </w:p>
    <w:p w:rsidR="003C0B4C" w:rsidRPr="004E56E9" w:rsidRDefault="00133F2C" w:rsidP="00023794">
      <w:pPr>
        <w:tabs>
          <w:tab w:val="left" w:pos="566"/>
          <w:tab w:val="center" w:pos="3543"/>
        </w:tabs>
        <w:spacing w:line="360" w:lineRule="auto"/>
        <w:jc w:val="both"/>
      </w:pPr>
      <w:proofErr w:type="gramStart"/>
      <w:r w:rsidRPr="00133F2C">
        <w:rPr>
          <w:rStyle w:val="Normal1"/>
          <w:sz w:val="24"/>
        </w:rPr>
        <w:t>dönemlerini</w:t>
      </w:r>
      <w:proofErr w:type="gramEnd"/>
      <w:r w:rsidR="004574EE">
        <w:rPr>
          <w:rStyle w:val="Normal1"/>
          <w:sz w:val="24"/>
        </w:rPr>
        <w:t xml:space="preserve"> kapsayacak şekilde hazırlanıp</w:t>
      </w:r>
      <w:r w:rsidRPr="00133F2C">
        <w:rPr>
          <w:rStyle w:val="Normal1"/>
          <w:sz w:val="24"/>
        </w:rPr>
        <w:t xml:space="preserve"> dönem sonlarını takip eden en geç 15 gün içinde, 1</w:t>
      </w:r>
      <w:r w:rsidR="00B76A07">
        <w:rPr>
          <w:rStyle w:val="Normal1"/>
          <w:sz w:val="24"/>
        </w:rPr>
        <w:t xml:space="preserve"> </w:t>
      </w:r>
      <w:r w:rsidR="00630991" w:rsidRPr="00133F2C">
        <w:rPr>
          <w:rStyle w:val="Normal1"/>
          <w:sz w:val="24"/>
        </w:rPr>
        <w:t>Ekim–31</w:t>
      </w:r>
      <w:r w:rsidRPr="00133F2C">
        <w:rPr>
          <w:rStyle w:val="Normal1"/>
          <w:sz w:val="24"/>
        </w:rPr>
        <w:t xml:space="preserve"> Aralık dönem raporları ise en geç Mart ayı sonuna kadar </w:t>
      </w:r>
      <w:r w:rsidR="00232D3F">
        <w:rPr>
          <w:rStyle w:val="Normal1"/>
          <w:sz w:val="24"/>
        </w:rPr>
        <w:t>T.C. Strateji ve Bütçe Başkanlığı</w:t>
      </w:r>
      <w:r w:rsidR="004574EE">
        <w:rPr>
          <w:rStyle w:val="Normal1"/>
          <w:sz w:val="24"/>
        </w:rPr>
        <w:t>na gönderilmektedir.</w:t>
      </w:r>
      <w:r w:rsidR="006E1F9C">
        <w:rPr>
          <w:rStyle w:val="Normal1"/>
          <w:sz w:val="24"/>
        </w:rPr>
        <w:t xml:space="preserve"> Ayrıca Yıllık Yatırım Değerlendirme Raporu </w:t>
      </w:r>
      <w:r w:rsidR="006E1F9C" w:rsidRPr="004E56E9">
        <w:t>izleyen yılın Mart ayı sonuna kadar</w:t>
      </w:r>
      <w:r w:rsidR="006E1F9C">
        <w:t xml:space="preserve"> Sayıştay</w:t>
      </w:r>
      <w:r w:rsidR="00232D3F">
        <w:t xml:space="preserve"> Başkanlığına ve</w:t>
      </w:r>
      <w:r w:rsidR="00AF50AB">
        <w:t xml:space="preserve"> </w:t>
      </w:r>
      <w:r w:rsidR="00232D3F">
        <w:t xml:space="preserve">T.C. Strateji ve Bütçe Başkanlığı </w:t>
      </w:r>
      <w:r w:rsidR="006E1F9C" w:rsidRPr="004E56E9">
        <w:t>g</w:t>
      </w:r>
      <w:r w:rsidR="006E1F9C">
        <w:t>önderilmektedir</w:t>
      </w:r>
      <w:r w:rsidR="006E1F9C" w:rsidRPr="004E56E9">
        <w:t>.</w:t>
      </w:r>
      <w:r w:rsidR="00841499">
        <w:t xml:space="preserve"> </w:t>
      </w:r>
    </w:p>
    <w:p w:rsidR="004E56E9" w:rsidRPr="001377CB" w:rsidRDefault="004E56E9" w:rsidP="000C51C3">
      <w:pPr>
        <w:widowControl w:val="0"/>
        <w:spacing w:line="360" w:lineRule="auto"/>
        <w:jc w:val="both"/>
        <w:rPr>
          <w:rFonts w:ascii="Comic Sans MS" w:hAnsi="Comic Sans MS"/>
          <w:b/>
          <w:color w:val="0000FF"/>
          <w:sz w:val="22"/>
        </w:rPr>
      </w:pPr>
      <w:r w:rsidRPr="001377CB">
        <w:rPr>
          <w:rFonts w:ascii="Comic Sans MS" w:hAnsi="Comic Sans MS"/>
          <w:b/>
          <w:color w:val="0000FF"/>
          <w:sz w:val="22"/>
        </w:rPr>
        <w:lastRenderedPageBreak/>
        <w:t xml:space="preserve">Malî </w:t>
      </w:r>
      <w:r w:rsidR="00DF50ED" w:rsidRPr="001377CB">
        <w:rPr>
          <w:rFonts w:ascii="Comic Sans MS" w:hAnsi="Comic Sans MS"/>
          <w:b/>
          <w:color w:val="0000FF"/>
          <w:sz w:val="22"/>
        </w:rPr>
        <w:t>İstatistiklerin Hazırlanması</w:t>
      </w:r>
    </w:p>
    <w:p w:rsidR="003C0B4C" w:rsidRDefault="00A35B5B" w:rsidP="004637CD">
      <w:pPr>
        <w:widowControl w:val="0"/>
        <w:spacing w:line="360" w:lineRule="auto"/>
        <w:ind w:firstLine="708"/>
        <w:jc w:val="both"/>
      </w:pPr>
      <w:r>
        <w:t xml:space="preserve">Üniversitemizin </w:t>
      </w:r>
      <w:r w:rsidR="004E56E9" w:rsidRPr="004E56E9">
        <w:t xml:space="preserve">malî istatistiklerinin hazırlanmasına dayanak teşkil eden istatistikî bilgiler </w:t>
      </w:r>
      <w:r>
        <w:t>Başkanlığımız</w:t>
      </w:r>
      <w:r w:rsidR="004E56E9" w:rsidRPr="004E56E9">
        <w:t xml:space="preserve"> tarafından hazırlanarak </w:t>
      </w:r>
      <w:r w:rsidR="0047465F">
        <w:t>T.C. Strateji ve Bütçe Başkanlığı</w:t>
      </w:r>
      <w:r w:rsidR="00841499">
        <w:t>na</w:t>
      </w:r>
      <w:r>
        <w:t xml:space="preserve"> </w:t>
      </w:r>
      <w:r w:rsidR="00017BDD">
        <w:t>gönderilmektedir. Muhasebe</w:t>
      </w:r>
      <w:r>
        <w:t xml:space="preserve"> işlemlerine ilişkin istatistikler </w:t>
      </w:r>
      <w:r w:rsidR="00FF3496">
        <w:t>BKMYBS (Bütünleşik Kamu Mali Yönetim Sistemi)</w:t>
      </w:r>
      <w:r>
        <w:t xml:space="preserve"> programından, Bütçeye ilişkin istatistikler e-bütçe programından, taşınıra ilişkin istatistikler ise </w:t>
      </w:r>
      <w:r w:rsidR="00713B47" w:rsidRPr="0021485C">
        <w:t>KBS</w:t>
      </w:r>
      <w:r w:rsidR="000C0B0C" w:rsidRPr="000B606F">
        <w:t xml:space="preserve"> </w:t>
      </w:r>
      <w:r w:rsidRPr="000B606F">
        <w:t>programından elde edilmektedir.</w:t>
      </w:r>
      <w:r w:rsidR="00165CC1" w:rsidRPr="000B606F">
        <w:t xml:space="preserve"> </w:t>
      </w:r>
    </w:p>
    <w:p w:rsidR="004E56E9" w:rsidRPr="001377CB" w:rsidRDefault="004E56E9" w:rsidP="000C51C3">
      <w:pPr>
        <w:widowControl w:val="0"/>
        <w:spacing w:line="360" w:lineRule="auto"/>
        <w:jc w:val="both"/>
        <w:rPr>
          <w:rFonts w:ascii="Comic Sans MS" w:hAnsi="Comic Sans MS"/>
          <w:b/>
          <w:color w:val="0000FF"/>
          <w:sz w:val="22"/>
        </w:rPr>
      </w:pPr>
      <w:r w:rsidRPr="001377CB">
        <w:rPr>
          <w:rFonts w:ascii="Comic Sans MS" w:hAnsi="Comic Sans MS"/>
          <w:b/>
          <w:color w:val="0000FF"/>
          <w:sz w:val="22"/>
        </w:rPr>
        <w:t xml:space="preserve">Malî </w:t>
      </w:r>
      <w:r w:rsidR="00DF50ED" w:rsidRPr="001377CB">
        <w:rPr>
          <w:rFonts w:ascii="Comic Sans MS" w:hAnsi="Comic Sans MS"/>
          <w:b/>
          <w:color w:val="0000FF"/>
          <w:sz w:val="22"/>
        </w:rPr>
        <w:t xml:space="preserve">İş </w:t>
      </w:r>
      <w:r w:rsidR="00BF1385" w:rsidRPr="001377CB">
        <w:rPr>
          <w:rFonts w:ascii="Comic Sans MS" w:hAnsi="Comic Sans MS"/>
          <w:b/>
          <w:color w:val="0000FF"/>
          <w:sz w:val="22"/>
        </w:rPr>
        <w:t xml:space="preserve">Ve </w:t>
      </w:r>
      <w:r w:rsidR="00DF50ED" w:rsidRPr="001377CB">
        <w:rPr>
          <w:rFonts w:ascii="Comic Sans MS" w:hAnsi="Comic Sans MS"/>
          <w:b/>
          <w:color w:val="0000FF"/>
          <w:sz w:val="22"/>
        </w:rPr>
        <w:t>İşlemlerin Diğer İdareler Nezdinde İzlenmesi</w:t>
      </w:r>
    </w:p>
    <w:p w:rsidR="00291165" w:rsidRPr="003D7950" w:rsidRDefault="00A62E45" w:rsidP="003D7950">
      <w:pPr>
        <w:widowControl w:val="0"/>
        <w:spacing w:line="360" w:lineRule="auto"/>
        <w:ind w:firstLine="708"/>
        <w:jc w:val="both"/>
      </w:pPr>
      <w:r w:rsidRPr="000B606F">
        <w:t>Üniversitemizin</w:t>
      </w:r>
      <w:r w:rsidR="004E56E9" w:rsidRPr="000B606F">
        <w:t xml:space="preserve">, diğer idareler nezdindeki malî iş ve </w:t>
      </w:r>
      <w:r w:rsidR="001377CB" w:rsidRPr="000B606F">
        <w:t>işlemleri, harcama</w:t>
      </w:r>
      <w:r w:rsidR="004E56E9" w:rsidRPr="000B606F">
        <w:t xml:space="preserve"> birimleri arasında koordinasyon sağlanarak, </w:t>
      </w:r>
      <w:r w:rsidRPr="000B606F">
        <w:t>Başkanlığımız tarafından izlenerek sonuçlandırılmaktadır</w:t>
      </w:r>
      <w:r w:rsidR="003C0B4C">
        <w:t xml:space="preserve">. </w:t>
      </w:r>
      <w:r w:rsidR="00E23BEC" w:rsidRPr="000B606F">
        <w:t>Bu konudaki yazışmaların tümü Başkanlığımızca yapılmaktadır</w:t>
      </w:r>
      <w:r w:rsidR="004E56E9" w:rsidRPr="000B606F">
        <w:t>.</w:t>
      </w:r>
    </w:p>
    <w:p w:rsidR="004E56E9" w:rsidRPr="001377CB" w:rsidRDefault="004E56E9" w:rsidP="000C51C3">
      <w:pPr>
        <w:widowControl w:val="0"/>
        <w:spacing w:line="360" w:lineRule="auto"/>
        <w:jc w:val="both"/>
        <w:rPr>
          <w:rFonts w:ascii="Comic Sans MS" w:hAnsi="Comic Sans MS"/>
          <w:b/>
          <w:color w:val="0000FF"/>
          <w:sz w:val="22"/>
        </w:rPr>
      </w:pPr>
      <w:r w:rsidRPr="001377CB">
        <w:rPr>
          <w:rFonts w:ascii="Comic Sans MS" w:hAnsi="Comic Sans MS"/>
          <w:b/>
          <w:color w:val="0000FF"/>
          <w:sz w:val="22"/>
        </w:rPr>
        <w:t xml:space="preserve">Danışmanlık </w:t>
      </w:r>
      <w:r w:rsidR="00DF50ED" w:rsidRPr="001377CB">
        <w:rPr>
          <w:rFonts w:ascii="Comic Sans MS" w:hAnsi="Comic Sans MS"/>
          <w:b/>
          <w:color w:val="0000FF"/>
          <w:sz w:val="22"/>
        </w:rPr>
        <w:t>Hizmeti Sunma ve Bilgilendirme Yükümlülüğü</w:t>
      </w:r>
    </w:p>
    <w:p w:rsidR="004E56E9" w:rsidRPr="004E56E9" w:rsidRDefault="0004684C" w:rsidP="00E06F13">
      <w:pPr>
        <w:widowControl w:val="0"/>
        <w:spacing w:line="360" w:lineRule="auto"/>
        <w:ind w:firstLine="708"/>
        <w:jc w:val="both"/>
      </w:pPr>
      <w:r>
        <w:t>Başkanlığımız</w:t>
      </w:r>
      <w:r w:rsidR="004E56E9" w:rsidRPr="004E56E9">
        <w:t>, harcama birimleri tarafından istenilen bilgileri sağlamak ve harcama birimlerine malî konularda danışma</w:t>
      </w:r>
      <w:r>
        <w:t>nlık hizmeti sunmakla yükümlü kılınmıştır</w:t>
      </w:r>
      <w:r w:rsidR="004E56E9" w:rsidRPr="004E56E9">
        <w:t xml:space="preserve">. Bu amaçla malî yönetim ve kontrol ile denetim konularında gerekli bilgi ve dokümantasyon, yetki ve görevleri çerçevesinde, </w:t>
      </w:r>
      <w:r>
        <w:t>Başkanlığımız tarafından oluşturularak</w:t>
      </w:r>
      <w:r w:rsidR="004E56E9" w:rsidRPr="004E56E9">
        <w:t xml:space="preserve"> </w:t>
      </w:r>
      <w:r>
        <w:t>izlenmektedir</w:t>
      </w:r>
      <w:r w:rsidR="004E56E9" w:rsidRPr="004E56E9">
        <w:t xml:space="preserve">. </w:t>
      </w:r>
    </w:p>
    <w:p w:rsidR="004E56E9" w:rsidRPr="004E56E9" w:rsidRDefault="004E56E9" w:rsidP="00B84063">
      <w:pPr>
        <w:widowControl w:val="0"/>
        <w:spacing w:line="360" w:lineRule="auto"/>
        <w:ind w:firstLine="708"/>
        <w:jc w:val="both"/>
      </w:pPr>
      <w:r w:rsidRPr="004E56E9">
        <w:t xml:space="preserve">Harcama birimleri, malî mevzuatta meydana gelen değişiklikler konusunda </w:t>
      </w:r>
      <w:r w:rsidR="0017382B">
        <w:t>Başkanlığımız</w:t>
      </w:r>
      <w:r w:rsidRPr="004E56E9">
        <w:t xml:space="preserve"> tarafından </w:t>
      </w:r>
      <w:r w:rsidR="0017382B">
        <w:t>uygun araçlarla (web sayfasında duyuru, eğitimler v.b.) bilgilendirilmektedir.</w:t>
      </w:r>
    </w:p>
    <w:p w:rsidR="00C63C27" w:rsidRDefault="004E56E9" w:rsidP="00C63C27">
      <w:pPr>
        <w:widowControl w:val="0"/>
        <w:spacing w:line="360" w:lineRule="auto"/>
        <w:ind w:firstLine="708"/>
        <w:jc w:val="both"/>
      </w:pPr>
      <w:r w:rsidRPr="004E56E9">
        <w:t xml:space="preserve">Malî konulardaki düzenleme ve kararların uygulanması konusunda, gerektiğinde ilgili idarelerin görüşü de alınarak, </w:t>
      </w:r>
      <w:r w:rsidR="00E62EAA">
        <w:t>Başkanlığımız</w:t>
      </w:r>
      <w:r w:rsidRPr="004E56E9">
        <w:t xml:space="preserve"> tarafından uygulamaya açıklık getirici ve yönlendirici y</w:t>
      </w:r>
      <w:r w:rsidR="0017382B">
        <w:t>azılı bilgilendirme yapılmakta ve istenildiğinde harcama birimlerine yazılı görüş verilmektedir.</w:t>
      </w:r>
    </w:p>
    <w:p w:rsidR="0088466E" w:rsidRPr="001377CB" w:rsidRDefault="0088466E" w:rsidP="0088466E">
      <w:pPr>
        <w:autoSpaceDE w:val="0"/>
        <w:autoSpaceDN w:val="0"/>
        <w:adjustRightInd w:val="0"/>
        <w:spacing w:line="360" w:lineRule="auto"/>
        <w:jc w:val="both"/>
        <w:rPr>
          <w:rFonts w:ascii="Comic Sans MS" w:hAnsi="Comic Sans MS"/>
          <w:b/>
          <w:bCs/>
          <w:color w:val="0000FF"/>
          <w:sz w:val="22"/>
        </w:rPr>
      </w:pPr>
      <w:r w:rsidRPr="001377CB">
        <w:rPr>
          <w:rFonts w:ascii="Comic Sans MS" w:hAnsi="Comic Sans MS"/>
          <w:b/>
          <w:bCs/>
          <w:color w:val="0000FF"/>
          <w:sz w:val="22"/>
        </w:rPr>
        <w:t>Diğer İşlemler</w:t>
      </w:r>
    </w:p>
    <w:p w:rsidR="0088466E" w:rsidRPr="00A01C28" w:rsidRDefault="0088466E" w:rsidP="0088466E">
      <w:pPr>
        <w:autoSpaceDE w:val="0"/>
        <w:autoSpaceDN w:val="0"/>
        <w:adjustRightInd w:val="0"/>
        <w:spacing w:line="360" w:lineRule="auto"/>
        <w:jc w:val="both"/>
      </w:pPr>
      <w:r>
        <w:rPr>
          <w:color w:val="FF0000"/>
        </w:rPr>
        <w:tab/>
      </w:r>
      <w:r w:rsidRPr="00A01C28">
        <w:t>Kamu Zararlarının Tahsiline İlişkin Usul ve Esaslar Hakkında Yönetmelik uyarınca bildirilen alacakların muhasebe işlemleri yürütülmektedir.</w:t>
      </w:r>
    </w:p>
    <w:p w:rsidR="00291165" w:rsidRPr="00A01C28" w:rsidRDefault="0088466E" w:rsidP="005D76A6">
      <w:pPr>
        <w:autoSpaceDE w:val="0"/>
        <w:autoSpaceDN w:val="0"/>
        <w:adjustRightInd w:val="0"/>
        <w:spacing w:line="360" w:lineRule="auto"/>
        <w:ind w:firstLine="708"/>
        <w:jc w:val="both"/>
      </w:pPr>
      <w:r w:rsidRPr="00A01C28">
        <w:t xml:space="preserve">Muhasebe Birimimizce, harcama birimlerinden gelen her türlü personel istihkakı (maaş, ek ders, harcırah, avans vb.), </w:t>
      </w:r>
      <w:proofErr w:type="gramStart"/>
      <w:r w:rsidRPr="00A01C28">
        <w:t>müteahhit</w:t>
      </w:r>
      <w:proofErr w:type="gramEnd"/>
      <w:r w:rsidRPr="00A01C28">
        <w:t xml:space="preserve"> hak edişleri, mamul mal ve hizmet bedelleri, sosyal güvenlik primi kesintileri, Vergi Dairesine beyanname vermek suretiyle Gelir Vergisi, Damga Vergisi, KDV </w:t>
      </w:r>
      <w:proofErr w:type="spellStart"/>
      <w:r w:rsidRPr="00A01C28">
        <w:t>tevkifatı</w:t>
      </w:r>
      <w:proofErr w:type="spellEnd"/>
      <w:r w:rsidRPr="00A01C28">
        <w:t>, Emekli Sandığı kesintileri, personel ücretlerinden yapılan icra kesintileri elektr</w:t>
      </w:r>
      <w:r w:rsidR="0055510E">
        <w:t xml:space="preserve">ik, su ve haberleşme ücretleri </w:t>
      </w:r>
      <w:r w:rsidRPr="0055510E">
        <w:t>ödenmektedir.</w:t>
      </w:r>
    </w:p>
    <w:p w:rsidR="0088466E" w:rsidRPr="00A01C28" w:rsidRDefault="00BE2243" w:rsidP="0088466E">
      <w:pPr>
        <w:autoSpaceDE w:val="0"/>
        <w:autoSpaceDN w:val="0"/>
        <w:adjustRightInd w:val="0"/>
        <w:spacing w:line="360" w:lineRule="auto"/>
        <w:ind w:firstLine="708"/>
        <w:jc w:val="both"/>
      </w:pPr>
      <w:proofErr w:type="spellStart"/>
      <w:r w:rsidRPr="00A01C28">
        <w:t>Santez</w:t>
      </w:r>
      <w:proofErr w:type="spellEnd"/>
      <w:r w:rsidRPr="00A01C28">
        <w:t xml:space="preserve">, </w:t>
      </w:r>
      <w:proofErr w:type="spellStart"/>
      <w:r w:rsidRPr="00A01C28">
        <w:t>Farabi</w:t>
      </w:r>
      <w:proofErr w:type="spellEnd"/>
      <w:r w:rsidRPr="00A01C28">
        <w:t xml:space="preserve">, </w:t>
      </w:r>
      <w:proofErr w:type="spellStart"/>
      <w:r w:rsidRPr="00A01C28">
        <w:t>Erasmus</w:t>
      </w:r>
      <w:proofErr w:type="spellEnd"/>
      <w:r w:rsidRPr="00A01C28">
        <w:t xml:space="preserve">, </w:t>
      </w:r>
      <w:proofErr w:type="spellStart"/>
      <w:r w:rsidRPr="00A01C28">
        <w:t>Tübitak</w:t>
      </w:r>
      <w:proofErr w:type="spellEnd"/>
      <w:r w:rsidR="0088466E" w:rsidRPr="00A01C28">
        <w:t>, Bilimsel Araştırma Projeleri, Avrupa Birliği Hibe Projelerinin ilgili mevzuatları çerçeves</w:t>
      </w:r>
      <w:r w:rsidR="001F19FE">
        <w:t>inde muhasebe kayıt işlemleri</w:t>
      </w:r>
      <w:r w:rsidR="0088466E" w:rsidRPr="00A01C28">
        <w:t xml:space="preserve"> </w:t>
      </w:r>
      <w:r w:rsidR="00FF3496">
        <w:t>BKMYBS (Bütünleşik Kamu Mali Yönetim Sistemi)</w:t>
      </w:r>
      <w:r w:rsidR="0088466E" w:rsidRPr="00A01C28">
        <w:t xml:space="preserve"> sistemi üzerinden yürütülerek en geç iki iş günü içerisinde ilgililere ödeme yapılmaktadır.</w:t>
      </w:r>
    </w:p>
    <w:p w:rsidR="008D5D36" w:rsidRPr="00A01C28" w:rsidRDefault="0088466E" w:rsidP="00C63C27">
      <w:pPr>
        <w:autoSpaceDE w:val="0"/>
        <w:autoSpaceDN w:val="0"/>
        <w:adjustRightInd w:val="0"/>
        <w:spacing w:line="360" w:lineRule="auto"/>
        <w:ind w:firstLine="708"/>
        <w:jc w:val="both"/>
      </w:pPr>
      <w:r w:rsidRPr="00A01C28">
        <w:lastRenderedPageBreak/>
        <w:t>Ödeme emirleri, muhasebe birimine geliş tarihinden itibaren, en geç dört iş günü içinde incelenir, uygun bulunanlar muhasebeleştirilerek tutarları hak sahiplerin banka hesabına yatırılır. Eksik veya hatalı ödeme emri belgesi ve eki belgeler, düzeltilmek veya tamamlanmak üzere en geç, hata veya eksikliğin tespit edildiği günü izleyen iş günü içerisinde gerekçeleriyle birlikte harcama yetkilisine yazı olarak gönderilir.</w:t>
      </w:r>
    </w:p>
    <w:p w:rsidR="00FF699D" w:rsidRPr="001377CB" w:rsidRDefault="001377CB" w:rsidP="00812DB6">
      <w:pPr>
        <w:autoSpaceDE w:val="0"/>
        <w:autoSpaceDN w:val="0"/>
        <w:adjustRightInd w:val="0"/>
        <w:outlineLvl w:val="2"/>
        <w:rPr>
          <w:rFonts w:ascii="Comic Sans MS" w:hAnsi="Comic Sans MS"/>
          <w:b/>
          <w:bCs/>
          <w:color w:val="FF0000"/>
          <w:szCs w:val="22"/>
        </w:rPr>
      </w:pPr>
      <w:bookmarkStart w:id="19" w:name="_Toc358792867"/>
      <w:r w:rsidRPr="001377CB">
        <w:rPr>
          <w:rFonts w:ascii="Comic Sans MS" w:hAnsi="Comic Sans MS"/>
          <w:b/>
          <w:bCs/>
          <w:color w:val="FF0000"/>
          <w:szCs w:val="22"/>
        </w:rPr>
        <w:t xml:space="preserve">6. Yönetim Ve </w:t>
      </w:r>
      <w:r w:rsidRPr="001377CB">
        <w:rPr>
          <w:rFonts w:ascii="Comic Sans MS" w:hAnsi="Comic Sans MS"/>
          <w:b/>
          <w:color w:val="FF0000"/>
          <w:szCs w:val="22"/>
        </w:rPr>
        <w:t>İ</w:t>
      </w:r>
      <w:r w:rsidRPr="001377CB">
        <w:rPr>
          <w:rFonts w:ascii="Comic Sans MS" w:hAnsi="Comic Sans MS"/>
          <w:b/>
          <w:bCs/>
          <w:color w:val="FF0000"/>
          <w:szCs w:val="22"/>
        </w:rPr>
        <w:t>ç Kontrol Sistemi</w:t>
      </w:r>
      <w:bookmarkEnd w:id="19"/>
    </w:p>
    <w:p w:rsidR="00FF699D" w:rsidRPr="00F12457" w:rsidRDefault="00FF699D" w:rsidP="00FF699D">
      <w:pPr>
        <w:autoSpaceDE w:val="0"/>
        <w:autoSpaceDN w:val="0"/>
        <w:adjustRightInd w:val="0"/>
        <w:rPr>
          <w:b/>
          <w:bCs/>
        </w:rPr>
      </w:pPr>
    </w:p>
    <w:p w:rsidR="00FF699D" w:rsidRPr="00A10ECF" w:rsidRDefault="00FF699D" w:rsidP="00FF699D">
      <w:pPr>
        <w:spacing w:line="360" w:lineRule="auto"/>
        <w:ind w:firstLine="708"/>
        <w:jc w:val="both"/>
      </w:pPr>
      <w:r w:rsidRPr="00A10ECF">
        <w:t xml:space="preserve">Kamu Mali Yönetimi </w:t>
      </w:r>
      <w:r>
        <w:t xml:space="preserve">sistemimizi yeniden şekillendiren 5018 Sayılı Kamu Mali Yönetim </w:t>
      </w:r>
      <w:r w:rsidRPr="00A10ECF">
        <w:t>ve</w:t>
      </w:r>
      <w:r>
        <w:t xml:space="preserve"> Kontrol Kanunuyla</w:t>
      </w:r>
      <w:r w:rsidRPr="00A10ECF">
        <w:t xml:space="preserve">, yönetim sorumluluğu ilkesi gereği, kontrol ve denetim sorumluluğu idarelere devredilmiş bulunmaktadır. Bu sorumluluğun gereklerini yerine getirebilmek ve ilgili mercilere hesap verebilmek için etkili ve yeterli bir iç kontrol sisteminin oluşturulması ve işleyişinin sağlanması kamu idarelerinin üst yöneticisi ve diğer yöneticileri için temel bir zorunluluk olarak belirlenmiştir. </w:t>
      </w:r>
    </w:p>
    <w:p w:rsidR="00FF699D" w:rsidRDefault="00FF699D" w:rsidP="00FF699D">
      <w:pPr>
        <w:tabs>
          <w:tab w:val="left" w:pos="567"/>
        </w:tabs>
        <w:spacing w:line="360" w:lineRule="auto"/>
        <w:jc w:val="both"/>
      </w:pPr>
      <w:r w:rsidRPr="00A10ECF">
        <w:tab/>
      </w:r>
      <w:proofErr w:type="gramStart"/>
      <w:r w:rsidRPr="00A10ECF">
        <w:t>5018 sayılı kanunla mevzuatımıza giren iç kontrol ile ilgili</w:t>
      </w:r>
      <w:r>
        <w:t>,</w:t>
      </w:r>
      <w:r w:rsidRPr="00A10ECF">
        <w:t xml:space="preserve"> kanunun 55 inci maddesinde </w:t>
      </w:r>
      <w:r w:rsidRPr="00A10ECF">
        <w:rPr>
          <w:b/>
          <w:i/>
        </w:rPr>
        <w:t>iç kontrol,</w:t>
      </w:r>
      <w:r w:rsidRPr="00A10ECF">
        <w:rPr>
          <w:i/>
        </w:rPr>
        <w:t xml:space="preserve">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w:t>
      </w:r>
      <w:r w:rsidRPr="00A10ECF">
        <w:t xml:space="preserve">" olarak tanımlanmıştır. </w:t>
      </w:r>
      <w:proofErr w:type="gramEnd"/>
    </w:p>
    <w:p w:rsidR="00B84063" w:rsidRDefault="00FF699D" w:rsidP="00FF699D">
      <w:pPr>
        <w:tabs>
          <w:tab w:val="left" w:pos="567"/>
        </w:tabs>
        <w:spacing w:line="360" w:lineRule="auto"/>
        <w:jc w:val="both"/>
      </w:pPr>
      <w:r w:rsidRPr="00A10ECF">
        <w:tab/>
      </w:r>
    </w:p>
    <w:p w:rsidR="00FF699D" w:rsidRDefault="00FF699D" w:rsidP="00FF699D">
      <w:pPr>
        <w:tabs>
          <w:tab w:val="left" w:pos="567"/>
        </w:tabs>
        <w:spacing w:line="360" w:lineRule="auto"/>
        <w:jc w:val="both"/>
      </w:pPr>
      <w:r w:rsidRPr="00A10ECF">
        <w:t xml:space="preserve">Kanunun 56 </w:t>
      </w:r>
      <w:proofErr w:type="spellStart"/>
      <w:r w:rsidRPr="00A10ECF">
        <w:t>ncı</w:t>
      </w:r>
      <w:proofErr w:type="spellEnd"/>
      <w:r w:rsidRPr="00A10ECF">
        <w:t xml:space="preserve"> maddesinde iç kontrolün amaçları;</w:t>
      </w:r>
    </w:p>
    <w:p w:rsidR="00FF699D" w:rsidRPr="00A10ECF" w:rsidRDefault="00FF699D" w:rsidP="00FF699D">
      <w:pPr>
        <w:tabs>
          <w:tab w:val="left" w:pos="567"/>
        </w:tabs>
        <w:spacing w:line="360" w:lineRule="auto"/>
        <w:jc w:val="both"/>
      </w:pPr>
      <w:r w:rsidRPr="00A10ECF">
        <w:tab/>
        <w:t xml:space="preserve">• </w:t>
      </w:r>
      <w:r>
        <w:t xml:space="preserve"> </w:t>
      </w:r>
      <w:r w:rsidRPr="00A10ECF">
        <w:t>Kamu gelir, gider, varlık ve yükümlülüklerinin etkili, ekonomik ve verimli bir şekilde yönetilmesini,</w:t>
      </w:r>
    </w:p>
    <w:p w:rsidR="00FF699D" w:rsidRPr="00A10ECF" w:rsidRDefault="00FF699D" w:rsidP="00FF699D">
      <w:pPr>
        <w:tabs>
          <w:tab w:val="left" w:pos="567"/>
          <w:tab w:val="left" w:pos="720"/>
        </w:tabs>
        <w:spacing w:line="360" w:lineRule="auto"/>
        <w:jc w:val="both"/>
      </w:pPr>
      <w:r>
        <w:tab/>
        <w:t xml:space="preserve">• </w:t>
      </w:r>
      <w:r w:rsidRPr="00A10ECF">
        <w:t>Kamu idarelerinin kanunlara ve diğer düzenlemelere uygun olarak faaliyet göstermesini,</w:t>
      </w:r>
    </w:p>
    <w:p w:rsidR="00FF699D" w:rsidRPr="00A10ECF" w:rsidRDefault="00FF699D" w:rsidP="00FF699D">
      <w:pPr>
        <w:tabs>
          <w:tab w:val="left" w:pos="567"/>
        </w:tabs>
        <w:spacing w:line="360" w:lineRule="auto"/>
        <w:jc w:val="both"/>
      </w:pPr>
      <w:r w:rsidRPr="00A10ECF">
        <w:tab/>
        <w:t xml:space="preserve">• </w:t>
      </w:r>
      <w:r>
        <w:t xml:space="preserve"> </w:t>
      </w:r>
      <w:r w:rsidRPr="00A10ECF">
        <w:t>Her türlü malî karar ve işlemlerde usulsüzlük ve yolsuzluğun önlenmesini,</w:t>
      </w:r>
    </w:p>
    <w:p w:rsidR="00FF699D" w:rsidRPr="00A10ECF" w:rsidRDefault="00FF699D" w:rsidP="00FF699D">
      <w:pPr>
        <w:tabs>
          <w:tab w:val="left" w:pos="567"/>
        </w:tabs>
        <w:spacing w:line="360" w:lineRule="auto"/>
        <w:jc w:val="both"/>
      </w:pPr>
      <w:r w:rsidRPr="00A10ECF">
        <w:tab/>
        <w:t>• Karar oluşturmak ve izlemek için düzenli, zamanında ve güvenilir rapor ve bilgi edinilmesini,</w:t>
      </w:r>
    </w:p>
    <w:p w:rsidR="005A3600" w:rsidRPr="00A10ECF" w:rsidRDefault="00FF699D" w:rsidP="00FF699D">
      <w:pPr>
        <w:tabs>
          <w:tab w:val="left" w:pos="567"/>
        </w:tabs>
        <w:spacing w:line="360" w:lineRule="auto"/>
        <w:jc w:val="both"/>
      </w:pPr>
      <w:r w:rsidRPr="00A10ECF">
        <w:tab/>
        <w:t>• Varlıkların kötüye kullanılması ve israfını önlemek ve kayıplara karşı korunmasını, sağlamak olarak belirlenmiştir</w:t>
      </w:r>
      <w:r w:rsidR="003E42B5">
        <w:t>.</w:t>
      </w:r>
    </w:p>
    <w:p w:rsidR="00FF699D" w:rsidRPr="00A10ECF" w:rsidRDefault="00FF699D" w:rsidP="00FF699D">
      <w:pPr>
        <w:tabs>
          <w:tab w:val="left" w:pos="567"/>
        </w:tabs>
        <w:spacing w:line="360" w:lineRule="auto"/>
        <w:jc w:val="both"/>
      </w:pPr>
      <w:r w:rsidRPr="00A10ECF">
        <w:tab/>
        <w:t xml:space="preserve">Kanunun 57 </w:t>
      </w:r>
      <w:proofErr w:type="spellStart"/>
      <w:r w:rsidRPr="00A10ECF">
        <w:t>nci</w:t>
      </w:r>
      <w:proofErr w:type="spellEnd"/>
      <w:r w:rsidRPr="00A10ECF">
        <w:t xml:space="preserve"> maddesinde ise kamu idarelerinin malî yönetim ve kontrol sistemlerinin harcama birimleri, muhasebe ve malî hizmetler ile ön malî kontrol ve iç denetimden oluştuğu belirtilmiş, yeterli ve etkili bir kontrol sisteminin oluşturulabilmesi için; </w:t>
      </w:r>
    </w:p>
    <w:p w:rsidR="00FF699D" w:rsidRPr="00A10ECF" w:rsidRDefault="00FF699D" w:rsidP="00FF699D">
      <w:pPr>
        <w:tabs>
          <w:tab w:val="left" w:pos="567"/>
        </w:tabs>
        <w:spacing w:line="360" w:lineRule="auto"/>
        <w:jc w:val="both"/>
      </w:pPr>
      <w:r w:rsidRPr="00A10ECF">
        <w:tab/>
        <w:t xml:space="preserve">• Mesleki değerlere ve dürüst yönetim anlayışına sahip olunması, </w:t>
      </w:r>
    </w:p>
    <w:p w:rsidR="00FF699D" w:rsidRPr="00A10ECF" w:rsidRDefault="00FF699D" w:rsidP="00FF699D">
      <w:pPr>
        <w:tabs>
          <w:tab w:val="left" w:pos="567"/>
        </w:tabs>
        <w:spacing w:line="360" w:lineRule="auto"/>
        <w:jc w:val="both"/>
      </w:pPr>
      <w:r w:rsidRPr="00A10ECF">
        <w:lastRenderedPageBreak/>
        <w:tab/>
        <w:t>• Malî yetki ve sorumlulukların bilgili ve yeterli yöneticilerle personele verilmesi,</w:t>
      </w:r>
    </w:p>
    <w:p w:rsidR="00FF699D" w:rsidRPr="00A10ECF" w:rsidRDefault="00FF699D" w:rsidP="00FF699D">
      <w:pPr>
        <w:tabs>
          <w:tab w:val="left" w:pos="567"/>
        </w:tabs>
        <w:spacing w:line="360" w:lineRule="auto"/>
        <w:jc w:val="both"/>
      </w:pPr>
      <w:r w:rsidRPr="00A10ECF">
        <w:tab/>
        <w:t xml:space="preserve">• Belirlenmiş standartlara uyulmasının sağlanması, </w:t>
      </w:r>
    </w:p>
    <w:p w:rsidR="00FF699D" w:rsidRPr="00A10ECF" w:rsidRDefault="00FF699D" w:rsidP="00FF699D">
      <w:pPr>
        <w:tabs>
          <w:tab w:val="left" w:pos="567"/>
        </w:tabs>
        <w:spacing w:line="360" w:lineRule="auto"/>
        <w:jc w:val="both"/>
      </w:pPr>
      <w:r w:rsidRPr="00A10ECF">
        <w:tab/>
        <w:t xml:space="preserve">• Mevzuata aykırı faaliyetlerin önlenmesi, </w:t>
      </w:r>
    </w:p>
    <w:p w:rsidR="00FF699D" w:rsidRPr="00A10ECF" w:rsidRDefault="0054210E" w:rsidP="00FF699D">
      <w:pPr>
        <w:tabs>
          <w:tab w:val="left" w:pos="567"/>
          <w:tab w:val="left" w:pos="720"/>
        </w:tabs>
        <w:spacing w:line="360" w:lineRule="auto"/>
        <w:jc w:val="both"/>
      </w:pPr>
      <w:r>
        <w:tab/>
        <w:t>•</w:t>
      </w:r>
      <w:r w:rsidR="00FF699D" w:rsidRPr="00A10ECF">
        <w:t>Kapsamlı bir yönetim anlayışı ile uygun bir çalışma ortamının ve saydamlığın sağlanması,</w:t>
      </w:r>
      <w:r w:rsidR="00FF699D">
        <w:t xml:space="preserve"> </w:t>
      </w:r>
      <w:r w:rsidR="00FF699D" w:rsidRPr="00A10ECF">
        <w:t xml:space="preserve">bakımından ilgili idarelerin üst yöneticileri ile diğer yöneticileri tarafından görev, yetki ve sorumluluklar göz önünde bulundurulmak suretiyle gerekli önlemlerin alınması öngörülmüştür. </w:t>
      </w:r>
    </w:p>
    <w:p w:rsidR="00FF699D" w:rsidRDefault="00FF699D" w:rsidP="00FF699D">
      <w:pPr>
        <w:autoSpaceDE w:val="0"/>
        <w:autoSpaceDN w:val="0"/>
        <w:adjustRightInd w:val="0"/>
        <w:spacing w:line="360" w:lineRule="auto"/>
        <w:jc w:val="both"/>
      </w:pPr>
      <w:r w:rsidRPr="00A10ECF">
        <w:tab/>
        <w:t xml:space="preserve">Kanunun 60, 61, 63 ve 64 üncü maddelerinde, mali hizmetler birimleri, muhasebe yetkilileri ve iç denetçilerin iç kontrol alanındaki görev ve sorumluluklarına yer verilmiştir. </w:t>
      </w:r>
      <w:r w:rsidRPr="00A10ECF">
        <w:tab/>
        <w:t xml:space="preserve">  </w:t>
      </w:r>
      <w:proofErr w:type="gramStart"/>
      <w:r w:rsidRPr="00A10ECF">
        <w:t>Buna göre; mali hizmetler birimleri</w:t>
      </w:r>
      <w:r>
        <w:t>, (Strateji Geliştirme Daire Başkanlığı)</w:t>
      </w:r>
      <w:r w:rsidRPr="00A10ECF">
        <w:t xml:space="preserve"> idarenin iç kontrol sisteminin kurulması, standartlarının uygulanması ve geliştirilmesi konularında çalışmalar yapmak ve ön mali kontrol faaliyetini yürütmekten, muhasebe yetkilileri, ödeme emri belgesi ve eklerinin kontrolünden, muhasebe işlemlerinin belirlenmiş standartlara ve usulüne uygun olarak kaydedilmesinden, raporlanmasından, muhafazasından ve denetime hazır halde bulundurulmasından, iç denetçiler ise idarelerin iç kontrol sistemlerinin denetlenmesinden ve geliştirilmesi yönünde önerilerd</w:t>
      </w:r>
      <w:r>
        <w:t xml:space="preserve">e bulunulmasından sorumlu tutulmuştur. </w:t>
      </w:r>
      <w:proofErr w:type="gramEnd"/>
    </w:p>
    <w:p w:rsidR="00F80FC8" w:rsidRDefault="00F80FC8" w:rsidP="00F80FC8">
      <w:pPr>
        <w:pStyle w:val="Balk1"/>
        <w:rPr>
          <w:rFonts w:ascii="Comic Sans MS" w:hAnsi="Comic Sans MS" w:cs="Times New Roman"/>
          <w:color w:val="E36C0A"/>
          <w:sz w:val="24"/>
          <w:szCs w:val="24"/>
        </w:rPr>
      </w:pPr>
      <w:bookmarkStart w:id="20" w:name="_Toc358792870"/>
      <w:r w:rsidRPr="009F6CDF">
        <w:rPr>
          <w:rFonts w:ascii="Comic Sans MS" w:hAnsi="Comic Sans MS" w:cs="Times New Roman"/>
          <w:color w:val="E36C0A"/>
          <w:sz w:val="24"/>
          <w:szCs w:val="24"/>
        </w:rPr>
        <w:t>II- FAALİYETLERE İLİŞKİN BİLGİ VE DEĞERLENDİRMELER</w:t>
      </w:r>
      <w:bookmarkEnd w:id="20"/>
      <w:r w:rsidRPr="009F6CDF">
        <w:rPr>
          <w:rFonts w:ascii="Comic Sans MS" w:hAnsi="Comic Sans MS" w:cs="Times New Roman"/>
          <w:color w:val="E36C0A"/>
          <w:sz w:val="24"/>
          <w:szCs w:val="24"/>
        </w:rPr>
        <w:t xml:space="preserve"> </w:t>
      </w:r>
    </w:p>
    <w:p w:rsidR="00895764" w:rsidRDefault="00F80FC8" w:rsidP="00812DB6">
      <w:pPr>
        <w:outlineLvl w:val="1"/>
        <w:rPr>
          <w:rFonts w:ascii="Comic Sans MS" w:hAnsi="Comic Sans MS"/>
          <w:b/>
          <w:color w:val="0000FF"/>
          <w:sz w:val="22"/>
        </w:rPr>
      </w:pPr>
      <w:bookmarkStart w:id="21" w:name="_Toc358792871"/>
      <w:r w:rsidRPr="00812DB6">
        <w:rPr>
          <w:rFonts w:ascii="Comic Sans MS" w:hAnsi="Comic Sans MS"/>
          <w:b/>
          <w:color w:val="0000FF"/>
          <w:sz w:val="22"/>
        </w:rPr>
        <w:t>A- MALİ BİLGİLER</w:t>
      </w:r>
      <w:bookmarkEnd w:id="21"/>
    </w:p>
    <w:p w:rsidR="00CD50AA" w:rsidRPr="00812DB6" w:rsidRDefault="00CD50AA" w:rsidP="00812DB6">
      <w:pPr>
        <w:outlineLvl w:val="1"/>
        <w:rPr>
          <w:rFonts w:ascii="Comic Sans MS" w:hAnsi="Comic Sans MS"/>
          <w:b/>
          <w:color w:val="0000FF"/>
        </w:rPr>
      </w:pPr>
    </w:p>
    <w:p w:rsidR="00F80FC8" w:rsidRPr="00292F0F" w:rsidRDefault="00F80FC8" w:rsidP="00292F0F">
      <w:pPr>
        <w:rPr>
          <w:rFonts w:ascii="Comic Sans MS" w:hAnsi="Comic Sans MS"/>
          <w:b/>
          <w:color w:val="FF0000"/>
        </w:rPr>
      </w:pPr>
      <w:r w:rsidRPr="00292F0F">
        <w:rPr>
          <w:rFonts w:ascii="Comic Sans MS" w:hAnsi="Comic Sans MS"/>
          <w:b/>
          <w:color w:val="FF0000"/>
          <w:sz w:val="22"/>
        </w:rPr>
        <w:t>Strateji Geliştirme Daire Başkanlığı Bütçe Uygulama Sonuçları</w:t>
      </w:r>
    </w:p>
    <w:p w:rsidR="00247376" w:rsidRDefault="008D5D55" w:rsidP="00505154">
      <w:pPr>
        <w:tabs>
          <w:tab w:val="left" w:pos="5620"/>
        </w:tabs>
        <w:spacing w:line="360" w:lineRule="auto"/>
        <w:ind w:firstLine="540"/>
        <w:jc w:val="both"/>
      </w:pPr>
      <w:r>
        <w:t>Başkanlığımıza 202</w:t>
      </w:r>
      <w:r w:rsidR="004040ED">
        <w:t>2</w:t>
      </w:r>
      <w:r w:rsidR="00F80FC8" w:rsidRPr="00604EB4">
        <w:t xml:space="preserve"> yılı için </w:t>
      </w:r>
      <w:r w:rsidR="00841499">
        <w:t>7</w:t>
      </w:r>
      <w:r w:rsidR="004040ED">
        <w:t>344</w:t>
      </w:r>
      <w:r w:rsidR="00F80FC8" w:rsidRPr="00604EB4">
        <w:t xml:space="preserve"> Sayılı Bütçe Kanunu ile </w:t>
      </w:r>
      <w:r w:rsidR="003D4B70">
        <w:t>2</w:t>
      </w:r>
      <w:r w:rsidR="002B786C">
        <w:t>.</w:t>
      </w:r>
      <w:r w:rsidR="004040ED">
        <w:t>2843</w:t>
      </w:r>
      <w:r w:rsidR="00530952" w:rsidRPr="00604EB4">
        <w:t>.000</w:t>
      </w:r>
      <w:r w:rsidR="00F80FC8" w:rsidRPr="00604EB4">
        <w:t xml:space="preserve"> </w:t>
      </w:r>
      <w:r w:rsidR="00530952" w:rsidRPr="00604EB4">
        <w:rPr>
          <w:rFonts w:ascii="AbakuTLSymSans" w:hAnsi="AbakuTLSymSans"/>
        </w:rPr>
        <w:t>¨</w:t>
      </w:r>
      <w:r w:rsidR="00F80FC8" w:rsidRPr="00604EB4">
        <w:t xml:space="preserve"> ödenek verilmiş, </w:t>
      </w:r>
      <w:r w:rsidR="004F46CE" w:rsidRPr="00604EB4">
        <w:t xml:space="preserve">bu ödeneğe </w:t>
      </w:r>
      <w:r w:rsidR="004040ED">
        <w:t>2</w:t>
      </w:r>
      <w:r>
        <w:t>.</w:t>
      </w:r>
      <w:r w:rsidR="004040ED">
        <w:t>765</w:t>
      </w:r>
      <w:r>
        <w:t>.</w:t>
      </w:r>
      <w:r w:rsidR="004040ED">
        <w:t>175</w:t>
      </w:r>
      <w:r w:rsidR="00530952" w:rsidRPr="00604EB4">
        <w:rPr>
          <w:rFonts w:ascii="AbakuTLSymSans" w:hAnsi="AbakuTLSymSans"/>
        </w:rPr>
        <w:t xml:space="preserve">¨ </w:t>
      </w:r>
      <w:r w:rsidR="00F80FC8" w:rsidRPr="00604EB4">
        <w:t>eklenmiş</w:t>
      </w:r>
      <w:r w:rsidR="00530952" w:rsidRPr="00604EB4">
        <w:t>,</w:t>
      </w:r>
      <w:r w:rsidR="003D4B70">
        <w:t xml:space="preserve"> </w:t>
      </w:r>
      <w:r w:rsidR="004040ED">
        <w:t>1.241</w:t>
      </w:r>
      <w:r w:rsidR="006127A0">
        <w:t>.</w:t>
      </w:r>
      <w:r w:rsidR="004040ED">
        <w:t>6</w:t>
      </w:r>
      <w:r w:rsidR="006127A0">
        <w:t>00</w:t>
      </w:r>
      <w:r w:rsidR="006127A0" w:rsidRPr="00604EB4">
        <w:rPr>
          <w:rFonts w:ascii="AbakuTLSymSans" w:hAnsi="AbakuTLSymSans"/>
        </w:rPr>
        <w:t>¨</w:t>
      </w:r>
      <w:r w:rsidR="006127A0">
        <w:rPr>
          <w:rFonts w:ascii="AbakuTLSymSans" w:hAnsi="AbakuTLSymSans"/>
        </w:rPr>
        <w:t xml:space="preserve"> </w:t>
      </w:r>
      <w:r w:rsidR="006127A0" w:rsidRPr="006127A0">
        <w:t>düşülerek</w:t>
      </w:r>
      <w:r w:rsidR="00530952" w:rsidRPr="00604EB4">
        <w:t xml:space="preserve"> </w:t>
      </w:r>
      <w:r w:rsidR="00002890">
        <w:t>y</w:t>
      </w:r>
      <w:r w:rsidR="00F80FC8" w:rsidRPr="00604EB4">
        <w:t xml:space="preserve">ılsonu ödenek toplamı </w:t>
      </w:r>
      <w:r w:rsidR="004040ED">
        <w:t>4</w:t>
      </w:r>
      <w:r>
        <w:t>.</w:t>
      </w:r>
      <w:r w:rsidR="003D4B70">
        <w:t>2</w:t>
      </w:r>
      <w:r w:rsidR="004040ED">
        <w:t>76</w:t>
      </w:r>
      <w:r>
        <w:t>.</w:t>
      </w:r>
      <w:r w:rsidR="004040ED">
        <w:t>575</w:t>
      </w:r>
      <w:r w:rsidR="005C3AC1" w:rsidRPr="00604EB4">
        <w:rPr>
          <w:rFonts w:ascii="AbakuTLSymSans" w:hAnsi="AbakuTLSymSans"/>
        </w:rPr>
        <w:t>¨</w:t>
      </w:r>
      <w:r w:rsidR="005C3AC1" w:rsidRPr="00604EB4">
        <w:t xml:space="preserve"> olarak gerçekleşmiş, b</w:t>
      </w:r>
      <w:r w:rsidR="00F80FC8" w:rsidRPr="00604EB4">
        <w:t xml:space="preserve">u ödenekten yılı içerisinde </w:t>
      </w:r>
      <w:r w:rsidR="004040ED">
        <w:t>3</w:t>
      </w:r>
      <w:r>
        <w:t>.</w:t>
      </w:r>
      <w:r w:rsidR="003D4B70">
        <w:t>9</w:t>
      </w:r>
      <w:r w:rsidR="004040ED">
        <w:t>6</w:t>
      </w:r>
      <w:r w:rsidR="003D4B70">
        <w:t>2</w:t>
      </w:r>
      <w:r>
        <w:t>.</w:t>
      </w:r>
      <w:r w:rsidR="004040ED">
        <w:t>995</w:t>
      </w:r>
      <w:r w:rsidR="005C3AC1" w:rsidRPr="00604EB4">
        <w:rPr>
          <w:rFonts w:ascii="AbakuTLSymSans" w:hAnsi="AbakuTLSymSans"/>
        </w:rPr>
        <w:t>¨</w:t>
      </w:r>
      <w:r w:rsidR="00F80FC8" w:rsidRPr="00604EB4">
        <w:t xml:space="preserve"> harcama yapılmış olup, h</w:t>
      </w:r>
      <w:r w:rsidR="00505154" w:rsidRPr="00604EB4">
        <w:t xml:space="preserve">arcamanın toplam ödeneğe oranı </w:t>
      </w:r>
      <w:r w:rsidR="00F42F9E">
        <w:t>%</w:t>
      </w:r>
      <w:r w:rsidR="003D4B70">
        <w:t>9</w:t>
      </w:r>
      <w:r w:rsidR="004040ED">
        <w:t>3</w:t>
      </w:r>
      <w:r w:rsidR="00F80FC8" w:rsidRPr="00604EB4">
        <w:t xml:space="preserve"> olmuştur.</w:t>
      </w:r>
      <w:r w:rsidR="00F80FC8" w:rsidRPr="00247376">
        <w:t xml:space="preserve"> </w:t>
      </w:r>
    </w:p>
    <w:p w:rsidR="00F80FC8" w:rsidRDefault="00F80FC8" w:rsidP="00505154">
      <w:pPr>
        <w:tabs>
          <w:tab w:val="left" w:pos="5620"/>
        </w:tabs>
        <w:spacing w:line="360" w:lineRule="auto"/>
        <w:ind w:firstLine="540"/>
        <w:jc w:val="both"/>
      </w:pPr>
      <w:r w:rsidRPr="00247376">
        <w:t>Bu mali tablolar incelendiğinde bu harcamanın üç ana gider grubunda gerçekl</w:t>
      </w:r>
      <w:r w:rsidR="00505154" w:rsidRPr="00247376">
        <w:t xml:space="preserve">eştiği görülmektedir. Ana gider </w:t>
      </w:r>
      <w:r w:rsidRPr="00247376">
        <w:t>grupları ve harcama tutarları aşağıdaki gibidir:</w:t>
      </w:r>
    </w:p>
    <w:tbl>
      <w:tblPr>
        <w:tblW w:w="10029" w:type="dxa"/>
        <w:tblInd w:w="-31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tblPr>
      <w:tblGrid>
        <w:gridCol w:w="659"/>
        <w:gridCol w:w="1831"/>
        <w:gridCol w:w="1282"/>
        <w:gridCol w:w="1269"/>
        <w:gridCol w:w="1247"/>
        <w:gridCol w:w="1247"/>
        <w:gridCol w:w="1247"/>
        <w:gridCol w:w="1247"/>
      </w:tblGrid>
      <w:tr w:rsidR="00865056" w:rsidRPr="007A666D" w:rsidTr="00704A64">
        <w:trPr>
          <w:trHeight w:val="728"/>
        </w:trPr>
        <w:tc>
          <w:tcPr>
            <w:tcW w:w="659"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KOD</w:t>
            </w:r>
          </w:p>
        </w:tc>
        <w:tc>
          <w:tcPr>
            <w:tcW w:w="1831"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GİDER TÜRLERİ</w:t>
            </w:r>
          </w:p>
        </w:tc>
        <w:tc>
          <w:tcPr>
            <w:tcW w:w="1282"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BÜTÇE BAŞLANGIÇ ÖDENEĞİ</w:t>
            </w:r>
          </w:p>
        </w:tc>
        <w:tc>
          <w:tcPr>
            <w:tcW w:w="1269"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EKLENEN(+)</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DÜŞÜLEN(-)</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YILSONU ÖDENEĞİ</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HARCAMA</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HARCAMA</w:t>
            </w:r>
          </w:p>
          <w:p w:rsidR="00865056" w:rsidRPr="007A666D" w:rsidRDefault="00865056" w:rsidP="007A666D">
            <w:pPr>
              <w:jc w:val="center"/>
              <w:rPr>
                <w:b/>
                <w:sz w:val="16"/>
                <w:szCs w:val="16"/>
              </w:rPr>
            </w:pPr>
            <w:r w:rsidRPr="007A666D">
              <w:rPr>
                <w:b/>
                <w:sz w:val="16"/>
                <w:szCs w:val="16"/>
              </w:rPr>
              <w:t>(% )</w:t>
            </w:r>
          </w:p>
        </w:tc>
      </w:tr>
      <w:tr w:rsidR="00865056" w:rsidRPr="000C55F2" w:rsidTr="00704A64">
        <w:trPr>
          <w:trHeight w:val="550"/>
        </w:trPr>
        <w:tc>
          <w:tcPr>
            <w:tcW w:w="659" w:type="dxa"/>
            <w:shd w:val="clear" w:color="auto" w:fill="auto"/>
            <w:vAlign w:val="center"/>
          </w:tcPr>
          <w:p w:rsidR="00865056" w:rsidRPr="000C55F2" w:rsidRDefault="00865056" w:rsidP="00855F89">
            <w:pPr>
              <w:rPr>
                <w:b/>
                <w:sz w:val="22"/>
                <w:szCs w:val="22"/>
              </w:rPr>
            </w:pPr>
            <w:r w:rsidRPr="000C55F2">
              <w:rPr>
                <w:b/>
                <w:sz w:val="22"/>
                <w:szCs w:val="22"/>
              </w:rPr>
              <w:t>01</w:t>
            </w:r>
          </w:p>
        </w:tc>
        <w:tc>
          <w:tcPr>
            <w:tcW w:w="1831" w:type="dxa"/>
            <w:shd w:val="clear" w:color="auto" w:fill="auto"/>
            <w:vAlign w:val="center"/>
          </w:tcPr>
          <w:p w:rsidR="00865056" w:rsidRPr="000C55F2" w:rsidRDefault="00865056" w:rsidP="00855F89">
            <w:pPr>
              <w:rPr>
                <w:sz w:val="22"/>
                <w:szCs w:val="22"/>
              </w:rPr>
            </w:pPr>
            <w:r w:rsidRPr="000C55F2">
              <w:rPr>
                <w:sz w:val="22"/>
                <w:szCs w:val="22"/>
              </w:rPr>
              <w:t>Personel Giderleri</w:t>
            </w:r>
          </w:p>
        </w:tc>
        <w:tc>
          <w:tcPr>
            <w:tcW w:w="1282" w:type="dxa"/>
            <w:shd w:val="clear" w:color="auto" w:fill="auto"/>
            <w:vAlign w:val="center"/>
          </w:tcPr>
          <w:p w:rsidR="00865056" w:rsidRPr="000C55F2" w:rsidRDefault="004040ED" w:rsidP="004040ED">
            <w:pPr>
              <w:jc w:val="center"/>
              <w:rPr>
                <w:sz w:val="22"/>
                <w:szCs w:val="22"/>
              </w:rPr>
            </w:pPr>
            <w:r>
              <w:rPr>
                <w:rStyle w:val="altcizgilietiket1"/>
                <w:rFonts w:ascii="Verdana" w:hAnsi="Verdana" w:cs="Tahoma"/>
                <w:color w:val="000000"/>
                <w:sz w:val="16"/>
                <w:szCs w:val="16"/>
              </w:rPr>
              <w:t>2</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394</w:t>
            </w:r>
            <w:r w:rsidR="00115B02">
              <w:rPr>
                <w:rStyle w:val="altcizgilietiket1"/>
                <w:rFonts w:ascii="Verdana" w:hAnsi="Verdana" w:cs="Tahoma"/>
                <w:color w:val="000000"/>
                <w:sz w:val="16"/>
                <w:szCs w:val="16"/>
              </w:rPr>
              <w:t>.000</w:t>
            </w:r>
          </w:p>
        </w:tc>
        <w:tc>
          <w:tcPr>
            <w:tcW w:w="1269" w:type="dxa"/>
            <w:shd w:val="clear" w:color="auto" w:fill="auto"/>
            <w:vAlign w:val="center"/>
          </w:tcPr>
          <w:p w:rsidR="00865056" w:rsidRPr="000C55F2" w:rsidRDefault="004040ED" w:rsidP="007A666D">
            <w:pPr>
              <w:jc w:val="center"/>
              <w:rPr>
                <w:sz w:val="22"/>
                <w:szCs w:val="22"/>
              </w:rPr>
            </w:pPr>
            <w:r>
              <w:rPr>
                <w:sz w:val="22"/>
                <w:szCs w:val="22"/>
              </w:rPr>
              <w:t>969.570</w:t>
            </w:r>
          </w:p>
        </w:tc>
        <w:tc>
          <w:tcPr>
            <w:tcW w:w="1247" w:type="dxa"/>
            <w:shd w:val="clear" w:color="auto" w:fill="auto"/>
            <w:vAlign w:val="center"/>
          </w:tcPr>
          <w:p w:rsidR="00865056" w:rsidRPr="000C55F2" w:rsidRDefault="004040ED" w:rsidP="004251D6">
            <w:pPr>
              <w:jc w:val="center"/>
              <w:rPr>
                <w:sz w:val="22"/>
                <w:szCs w:val="22"/>
              </w:rPr>
            </w:pPr>
            <w:r>
              <w:rPr>
                <w:rStyle w:val="altcizgilietiket1"/>
                <w:rFonts w:ascii="Verdana" w:hAnsi="Verdana" w:cs="Tahoma"/>
                <w:color w:val="000000"/>
                <w:sz w:val="16"/>
                <w:szCs w:val="16"/>
              </w:rPr>
              <w:t>1.052</w:t>
            </w:r>
            <w:r w:rsidR="00115B02">
              <w:rPr>
                <w:rStyle w:val="altcizgilietiket1"/>
                <w:rFonts w:ascii="Verdana" w:hAnsi="Verdana" w:cs="Tahoma"/>
                <w:color w:val="000000"/>
                <w:sz w:val="16"/>
                <w:szCs w:val="16"/>
              </w:rPr>
              <w:t>.</w:t>
            </w:r>
            <w:r w:rsidR="004251D6">
              <w:rPr>
                <w:rStyle w:val="altcizgilietiket1"/>
                <w:rFonts w:ascii="Verdana" w:hAnsi="Verdana" w:cs="Tahoma"/>
                <w:color w:val="000000"/>
                <w:sz w:val="16"/>
                <w:szCs w:val="16"/>
              </w:rPr>
              <w:t>0</w:t>
            </w:r>
            <w:r w:rsidR="00115B02">
              <w:rPr>
                <w:rStyle w:val="altcizgilietiket1"/>
                <w:rFonts w:ascii="Verdana" w:hAnsi="Verdana" w:cs="Tahoma"/>
                <w:color w:val="000000"/>
                <w:sz w:val="16"/>
                <w:szCs w:val="16"/>
              </w:rPr>
              <w:t>00</w:t>
            </w:r>
          </w:p>
        </w:tc>
        <w:tc>
          <w:tcPr>
            <w:tcW w:w="1247" w:type="dxa"/>
            <w:shd w:val="clear" w:color="auto" w:fill="auto"/>
            <w:vAlign w:val="center"/>
          </w:tcPr>
          <w:p w:rsidR="00865056" w:rsidRPr="000C55F2" w:rsidRDefault="004040ED" w:rsidP="004040ED">
            <w:pPr>
              <w:jc w:val="center"/>
              <w:rPr>
                <w:sz w:val="22"/>
                <w:szCs w:val="22"/>
              </w:rPr>
            </w:pPr>
            <w:r>
              <w:rPr>
                <w:rStyle w:val="altcizgilietiket1"/>
                <w:rFonts w:ascii="Verdana" w:hAnsi="Verdana" w:cs="Tahoma"/>
                <w:color w:val="000000"/>
                <w:sz w:val="16"/>
                <w:szCs w:val="16"/>
              </w:rPr>
              <w:t>2</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31</w:t>
            </w:r>
            <w:r w:rsidR="004251D6">
              <w:rPr>
                <w:rStyle w:val="altcizgilietiket1"/>
                <w:rFonts w:ascii="Verdana" w:hAnsi="Verdana" w:cs="Tahoma"/>
                <w:color w:val="000000"/>
                <w:sz w:val="16"/>
                <w:szCs w:val="16"/>
              </w:rPr>
              <w:t>1</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570</w:t>
            </w:r>
          </w:p>
        </w:tc>
        <w:tc>
          <w:tcPr>
            <w:tcW w:w="1247" w:type="dxa"/>
            <w:shd w:val="clear" w:color="auto" w:fill="auto"/>
            <w:vAlign w:val="center"/>
          </w:tcPr>
          <w:p w:rsidR="00865056" w:rsidRPr="004251D6" w:rsidRDefault="004040ED" w:rsidP="004040ED">
            <w:pPr>
              <w:jc w:val="center"/>
              <w:rPr>
                <w:sz w:val="22"/>
                <w:szCs w:val="22"/>
              </w:rPr>
            </w:pPr>
            <w:r>
              <w:rPr>
                <w:rStyle w:val="altcizgilietiket1"/>
                <w:rFonts w:ascii="Verdana" w:hAnsi="Verdana" w:cs="Tahoma"/>
                <w:sz w:val="16"/>
                <w:szCs w:val="16"/>
              </w:rPr>
              <w:t>2</w:t>
            </w:r>
            <w:r w:rsidR="00115B02" w:rsidRPr="004251D6">
              <w:rPr>
                <w:rStyle w:val="altcizgilietiket1"/>
                <w:rFonts w:ascii="Verdana" w:hAnsi="Verdana" w:cs="Tahoma"/>
                <w:sz w:val="16"/>
                <w:szCs w:val="16"/>
              </w:rPr>
              <w:t>.</w:t>
            </w:r>
            <w:r>
              <w:rPr>
                <w:rStyle w:val="altcizgilietiket1"/>
                <w:rFonts w:ascii="Verdana" w:hAnsi="Verdana" w:cs="Tahoma"/>
                <w:sz w:val="16"/>
                <w:szCs w:val="16"/>
              </w:rPr>
              <w:t>310</w:t>
            </w:r>
            <w:r w:rsidR="00115B02" w:rsidRPr="004251D6">
              <w:rPr>
                <w:rStyle w:val="altcizgilietiket1"/>
                <w:rFonts w:ascii="Verdana" w:hAnsi="Verdana" w:cs="Tahoma"/>
                <w:sz w:val="16"/>
                <w:szCs w:val="16"/>
              </w:rPr>
              <w:t>.</w:t>
            </w:r>
            <w:r>
              <w:rPr>
                <w:rStyle w:val="altcizgilietiket1"/>
                <w:rFonts w:ascii="Verdana" w:hAnsi="Verdana" w:cs="Tahoma"/>
                <w:sz w:val="16"/>
                <w:szCs w:val="16"/>
              </w:rPr>
              <w:t>359</w:t>
            </w:r>
          </w:p>
        </w:tc>
        <w:tc>
          <w:tcPr>
            <w:tcW w:w="1247" w:type="dxa"/>
            <w:shd w:val="clear" w:color="auto" w:fill="auto"/>
            <w:vAlign w:val="center"/>
          </w:tcPr>
          <w:p w:rsidR="00865056" w:rsidRPr="000C55F2" w:rsidRDefault="004D0444" w:rsidP="00002890">
            <w:pPr>
              <w:jc w:val="center"/>
              <w:rPr>
                <w:sz w:val="22"/>
                <w:szCs w:val="22"/>
              </w:rPr>
            </w:pPr>
            <w:r>
              <w:rPr>
                <w:sz w:val="22"/>
                <w:szCs w:val="22"/>
              </w:rPr>
              <w:t>9</w:t>
            </w:r>
            <w:r w:rsidR="00002890">
              <w:rPr>
                <w:sz w:val="22"/>
                <w:szCs w:val="22"/>
              </w:rPr>
              <w:t>9</w:t>
            </w:r>
          </w:p>
        </w:tc>
      </w:tr>
      <w:tr w:rsidR="00865056" w:rsidRPr="000C55F2" w:rsidTr="00704A64">
        <w:trPr>
          <w:trHeight w:val="380"/>
        </w:trPr>
        <w:tc>
          <w:tcPr>
            <w:tcW w:w="659" w:type="dxa"/>
            <w:shd w:val="clear" w:color="auto" w:fill="auto"/>
            <w:vAlign w:val="center"/>
          </w:tcPr>
          <w:p w:rsidR="00865056" w:rsidRPr="000C55F2" w:rsidRDefault="00865056" w:rsidP="00855F89">
            <w:pPr>
              <w:rPr>
                <w:b/>
                <w:sz w:val="22"/>
                <w:szCs w:val="22"/>
              </w:rPr>
            </w:pPr>
            <w:r w:rsidRPr="000C55F2">
              <w:rPr>
                <w:b/>
                <w:sz w:val="22"/>
                <w:szCs w:val="22"/>
              </w:rPr>
              <w:t>02</w:t>
            </w:r>
          </w:p>
        </w:tc>
        <w:tc>
          <w:tcPr>
            <w:tcW w:w="1831" w:type="dxa"/>
            <w:shd w:val="clear" w:color="auto" w:fill="auto"/>
            <w:vAlign w:val="center"/>
          </w:tcPr>
          <w:p w:rsidR="00865056" w:rsidRPr="000C55F2" w:rsidRDefault="00865056" w:rsidP="00855F89">
            <w:pPr>
              <w:rPr>
                <w:sz w:val="22"/>
                <w:szCs w:val="22"/>
              </w:rPr>
            </w:pPr>
            <w:r w:rsidRPr="000C55F2">
              <w:rPr>
                <w:sz w:val="22"/>
                <w:szCs w:val="22"/>
              </w:rPr>
              <w:t xml:space="preserve">Sos. </w:t>
            </w:r>
            <w:proofErr w:type="spellStart"/>
            <w:r w:rsidRPr="000C55F2">
              <w:rPr>
                <w:sz w:val="22"/>
                <w:szCs w:val="22"/>
              </w:rPr>
              <w:t>Güv</w:t>
            </w:r>
            <w:proofErr w:type="spellEnd"/>
            <w:r w:rsidRPr="000C55F2">
              <w:rPr>
                <w:sz w:val="22"/>
                <w:szCs w:val="22"/>
              </w:rPr>
              <w:t>. Kur. D.Prim Gideri</w:t>
            </w:r>
          </w:p>
        </w:tc>
        <w:tc>
          <w:tcPr>
            <w:tcW w:w="1282" w:type="dxa"/>
            <w:shd w:val="clear" w:color="auto" w:fill="auto"/>
            <w:vAlign w:val="center"/>
          </w:tcPr>
          <w:p w:rsidR="00865056" w:rsidRPr="000C55F2" w:rsidRDefault="004251D6" w:rsidP="004040ED">
            <w:pPr>
              <w:jc w:val="center"/>
              <w:rPr>
                <w:sz w:val="22"/>
                <w:szCs w:val="22"/>
              </w:rPr>
            </w:pPr>
            <w:r>
              <w:rPr>
                <w:rStyle w:val="altcizgilietiket1"/>
                <w:rFonts w:ascii="Verdana" w:hAnsi="Verdana" w:cs="Tahoma"/>
                <w:color w:val="000000"/>
                <w:sz w:val="16"/>
                <w:szCs w:val="16"/>
              </w:rPr>
              <w:t>3</w:t>
            </w:r>
            <w:r w:rsidR="004040ED">
              <w:rPr>
                <w:rStyle w:val="altcizgilietiket1"/>
                <w:rFonts w:ascii="Verdana" w:hAnsi="Verdana" w:cs="Tahoma"/>
                <w:color w:val="000000"/>
                <w:sz w:val="16"/>
                <w:szCs w:val="16"/>
              </w:rPr>
              <w:t>93</w:t>
            </w:r>
            <w:r w:rsidR="00115B02">
              <w:rPr>
                <w:rStyle w:val="altcizgilietiket1"/>
                <w:rFonts w:ascii="Verdana" w:hAnsi="Verdana" w:cs="Tahoma"/>
                <w:color w:val="000000"/>
                <w:sz w:val="16"/>
                <w:szCs w:val="16"/>
              </w:rPr>
              <w:t>.000</w:t>
            </w:r>
          </w:p>
        </w:tc>
        <w:tc>
          <w:tcPr>
            <w:tcW w:w="1269" w:type="dxa"/>
            <w:shd w:val="clear" w:color="auto" w:fill="auto"/>
            <w:vAlign w:val="center"/>
          </w:tcPr>
          <w:p w:rsidR="00865056" w:rsidRPr="000C55F2" w:rsidRDefault="004040ED" w:rsidP="00C0553A">
            <w:pPr>
              <w:jc w:val="center"/>
              <w:rPr>
                <w:sz w:val="22"/>
                <w:szCs w:val="22"/>
              </w:rPr>
            </w:pPr>
            <w:r>
              <w:rPr>
                <w:sz w:val="22"/>
                <w:szCs w:val="22"/>
              </w:rPr>
              <w:t>159.165</w:t>
            </w:r>
          </w:p>
        </w:tc>
        <w:tc>
          <w:tcPr>
            <w:tcW w:w="1247" w:type="dxa"/>
            <w:shd w:val="clear" w:color="auto" w:fill="auto"/>
            <w:vAlign w:val="center"/>
          </w:tcPr>
          <w:p w:rsidR="00865056" w:rsidRPr="000C55F2" w:rsidRDefault="004040ED" w:rsidP="004251D6">
            <w:pPr>
              <w:jc w:val="center"/>
              <w:rPr>
                <w:sz w:val="22"/>
                <w:szCs w:val="22"/>
              </w:rPr>
            </w:pPr>
            <w:r>
              <w:rPr>
                <w:rStyle w:val="altcizgilietiket1"/>
                <w:rFonts w:ascii="Verdana" w:hAnsi="Verdana" w:cs="Tahoma"/>
                <w:color w:val="000000"/>
                <w:sz w:val="16"/>
                <w:szCs w:val="16"/>
              </w:rPr>
              <w:t>182</w:t>
            </w:r>
            <w:r w:rsidR="00115B02">
              <w:rPr>
                <w:rStyle w:val="altcizgilietiket1"/>
                <w:rFonts w:ascii="Verdana" w:hAnsi="Verdana" w:cs="Tahoma"/>
                <w:color w:val="000000"/>
                <w:sz w:val="16"/>
                <w:szCs w:val="16"/>
              </w:rPr>
              <w:t>.</w:t>
            </w:r>
            <w:r w:rsidR="004251D6">
              <w:rPr>
                <w:rStyle w:val="altcizgilietiket1"/>
                <w:rFonts w:ascii="Verdana" w:hAnsi="Verdana" w:cs="Tahoma"/>
                <w:color w:val="000000"/>
                <w:sz w:val="16"/>
                <w:szCs w:val="16"/>
              </w:rPr>
              <w:t>0</w:t>
            </w:r>
            <w:r w:rsidR="00115B02">
              <w:rPr>
                <w:rStyle w:val="altcizgilietiket1"/>
                <w:rFonts w:ascii="Verdana" w:hAnsi="Verdana" w:cs="Tahoma"/>
                <w:color w:val="000000"/>
                <w:sz w:val="16"/>
                <w:szCs w:val="16"/>
              </w:rPr>
              <w:t>00</w:t>
            </w:r>
          </w:p>
        </w:tc>
        <w:tc>
          <w:tcPr>
            <w:tcW w:w="1247" w:type="dxa"/>
            <w:shd w:val="clear" w:color="auto" w:fill="auto"/>
            <w:vAlign w:val="center"/>
          </w:tcPr>
          <w:p w:rsidR="00865056" w:rsidRPr="000C55F2" w:rsidRDefault="004040ED" w:rsidP="004040ED">
            <w:pPr>
              <w:jc w:val="center"/>
              <w:rPr>
                <w:sz w:val="22"/>
                <w:szCs w:val="22"/>
              </w:rPr>
            </w:pPr>
            <w:r>
              <w:rPr>
                <w:rStyle w:val="altcizgilietiket1"/>
                <w:rFonts w:ascii="Verdana" w:hAnsi="Verdana" w:cs="Tahoma"/>
                <w:color w:val="000000"/>
                <w:sz w:val="16"/>
                <w:szCs w:val="16"/>
              </w:rPr>
              <w:t>370</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165</w:t>
            </w:r>
          </w:p>
        </w:tc>
        <w:tc>
          <w:tcPr>
            <w:tcW w:w="1247" w:type="dxa"/>
            <w:shd w:val="clear" w:color="auto" w:fill="auto"/>
            <w:vAlign w:val="center"/>
          </w:tcPr>
          <w:p w:rsidR="00865056" w:rsidRPr="004251D6" w:rsidRDefault="004040ED" w:rsidP="004040ED">
            <w:pPr>
              <w:jc w:val="center"/>
              <w:rPr>
                <w:sz w:val="22"/>
                <w:szCs w:val="22"/>
              </w:rPr>
            </w:pPr>
            <w:r>
              <w:rPr>
                <w:rStyle w:val="altcizgilietiket1"/>
                <w:rFonts w:ascii="Verdana" w:hAnsi="Verdana" w:cs="Tahoma"/>
                <w:sz w:val="16"/>
                <w:szCs w:val="16"/>
              </w:rPr>
              <w:t>369</w:t>
            </w:r>
            <w:r w:rsidR="00115B02" w:rsidRPr="004251D6">
              <w:rPr>
                <w:rStyle w:val="altcizgilietiket1"/>
                <w:rFonts w:ascii="Verdana" w:hAnsi="Verdana" w:cs="Tahoma"/>
                <w:sz w:val="16"/>
                <w:szCs w:val="16"/>
              </w:rPr>
              <w:t>.</w:t>
            </w:r>
            <w:r>
              <w:rPr>
                <w:rStyle w:val="altcizgilietiket1"/>
                <w:rFonts w:ascii="Verdana" w:hAnsi="Verdana" w:cs="Tahoma"/>
                <w:sz w:val="16"/>
                <w:szCs w:val="16"/>
              </w:rPr>
              <w:t>592</w:t>
            </w:r>
          </w:p>
        </w:tc>
        <w:tc>
          <w:tcPr>
            <w:tcW w:w="1247" w:type="dxa"/>
            <w:shd w:val="clear" w:color="auto" w:fill="auto"/>
            <w:vAlign w:val="center"/>
          </w:tcPr>
          <w:p w:rsidR="00865056" w:rsidRPr="000C55F2" w:rsidRDefault="00CE7A43" w:rsidP="00841499">
            <w:pPr>
              <w:jc w:val="center"/>
              <w:rPr>
                <w:sz w:val="22"/>
                <w:szCs w:val="22"/>
              </w:rPr>
            </w:pPr>
            <w:r w:rsidRPr="000C55F2">
              <w:rPr>
                <w:sz w:val="22"/>
                <w:szCs w:val="22"/>
              </w:rPr>
              <w:t>9</w:t>
            </w:r>
            <w:r w:rsidR="00841499">
              <w:rPr>
                <w:sz w:val="22"/>
                <w:szCs w:val="22"/>
              </w:rPr>
              <w:t>9</w:t>
            </w:r>
          </w:p>
        </w:tc>
      </w:tr>
      <w:tr w:rsidR="00865056" w:rsidRPr="000C55F2" w:rsidTr="00704A64">
        <w:trPr>
          <w:trHeight w:val="380"/>
        </w:trPr>
        <w:tc>
          <w:tcPr>
            <w:tcW w:w="659" w:type="dxa"/>
            <w:shd w:val="clear" w:color="auto" w:fill="auto"/>
            <w:vAlign w:val="center"/>
          </w:tcPr>
          <w:p w:rsidR="00865056" w:rsidRPr="000C55F2" w:rsidRDefault="00865056" w:rsidP="00855F89">
            <w:pPr>
              <w:rPr>
                <w:b/>
                <w:sz w:val="22"/>
                <w:szCs w:val="22"/>
              </w:rPr>
            </w:pPr>
            <w:r w:rsidRPr="000C55F2">
              <w:rPr>
                <w:b/>
                <w:sz w:val="22"/>
                <w:szCs w:val="22"/>
              </w:rPr>
              <w:t>03</w:t>
            </w:r>
          </w:p>
        </w:tc>
        <w:tc>
          <w:tcPr>
            <w:tcW w:w="1831" w:type="dxa"/>
            <w:shd w:val="clear" w:color="auto" w:fill="auto"/>
            <w:vAlign w:val="center"/>
          </w:tcPr>
          <w:p w:rsidR="00865056" w:rsidRPr="000C55F2" w:rsidRDefault="00865056" w:rsidP="00855F89">
            <w:pPr>
              <w:rPr>
                <w:sz w:val="22"/>
                <w:szCs w:val="22"/>
              </w:rPr>
            </w:pPr>
            <w:r w:rsidRPr="000C55F2">
              <w:rPr>
                <w:sz w:val="22"/>
                <w:szCs w:val="22"/>
              </w:rPr>
              <w:t xml:space="preserve">Mal ve Hizmet Alım </w:t>
            </w:r>
            <w:proofErr w:type="spellStart"/>
            <w:r w:rsidRPr="000C55F2">
              <w:rPr>
                <w:sz w:val="22"/>
                <w:szCs w:val="22"/>
              </w:rPr>
              <w:t>Gid</w:t>
            </w:r>
            <w:proofErr w:type="spellEnd"/>
            <w:r w:rsidRPr="000C55F2">
              <w:rPr>
                <w:sz w:val="22"/>
                <w:szCs w:val="22"/>
              </w:rPr>
              <w:t>.</w:t>
            </w:r>
          </w:p>
        </w:tc>
        <w:tc>
          <w:tcPr>
            <w:tcW w:w="1282" w:type="dxa"/>
            <w:shd w:val="clear" w:color="auto" w:fill="auto"/>
            <w:vAlign w:val="center"/>
          </w:tcPr>
          <w:p w:rsidR="00865056" w:rsidRPr="000C55F2" w:rsidRDefault="004040ED" w:rsidP="004251D6">
            <w:pPr>
              <w:jc w:val="center"/>
              <w:rPr>
                <w:sz w:val="22"/>
                <w:szCs w:val="22"/>
              </w:rPr>
            </w:pPr>
            <w:r>
              <w:rPr>
                <w:rStyle w:val="altcizgilietiket1"/>
                <w:rFonts w:ascii="Verdana" w:hAnsi="Verdana" w:cs="Tahoma"/>
                <w:color w:val="000000"/>
                <w:sz w:val="16"/>
                <w:szCs w:val="16"/>
              </w:rPr>
              <w:t>5</w:t>
            </w:r>
            <w:r w:rsidR="004251D6">
              <w:rPr>
                <w:rStyle w:val="altcizgilietiket1"/>
                <w:rFonts w:ascii="Verdana" w:hAnsi="Verdana" w:cs="Tahoma"/>
                <w:color w:val="000000"/>
                <w:sz w:val="16"/>
                <w:szCs w:val="16"/>
              </w:rPr>
              <w:t>6</w:t>
            </w:r>
            <w:r w:rsidR="00115B02">
              <w:rPr>
                <w:rStyle w:val="altcizgilietiket1"/>
                <w:rFonts w:ascii="Verdana" w:hAnsi="Verdana" w:cs="Tahoma"/>
                <w:color w:val="000000"/>
                <w:sz w:val="16"/>
                <w:szCs w:val="16"/>
              </w:rPr>
              <w:t>.000</w:t>
            </w:r>
          </w:p>
        </w:tc>
        <w:tc>
          <w:tcPr>
            <w:tcW w:w="1269" w:type="dxa"/>
            <w:shd w:val="clear" w:color="auto" w:fill="auto"/>
            <w:vAlign w:val="center"/>
          </w:tcPr>
          <w:p w:rsidR="00865056" w:rsidRPr="000C55F2" w:rsidRDefault="00115B02" w:rsidP="004040ED">
            <w:pPr>
              <w:jc w:val="center"/>
              <w:rPr>
                <w:sz w:val="22"/>
                <w:szCs w:val="22"/>
              </w:rPr>
            </w:pPr>
            <w:r>
              <w:rPr>
                <w:rStyle w:val="altcizgilietiket1"/>
                <w:rFonts w:ascii="Verdana" w:hAnsi="Verdana" w:cs="Tahoma"/>
                <w:color w:val="000000"/>
                <w:sz w:val="16"/>
                <w:szCs w:val="16"/>
              </w:rPr>
              <w:t>1</w:t>
            </w:r>
            <w:r w:rsidR="004040ED">
              <w:rPr>
                <w:rStyle w:val="altcizgilietiket1"/>
                <w:rFonts w:ascii="Verdana" w:hAnsi="Verdana" w:cs="Tahoma"/>
                <w:color w:val="000000"/>
                <w:sz w:val="16"/>
                <w:szCs w:val="16"/>
              </w:rPr>
              <w:t>8</w:t>
            </w:r>
            <w:r w:rsidR="004251D6">
              <w:rPr>
                <w:rStyle w:val="altcizgilietiket1"/>
                <w:rFonts w:ascii="Verdana" w:hAnsi="Verdana" w:cs="Tahoma"/>
                <w:color w:val="000000"/>
                <w:sz w:val="16"/>
                <w:szCs w:val="16"/>
              </w:rPr>
              <w:t>0</w:t>
            </w:r>
            <w:r>
              <w:rPr>
                <w:rStyle w:val="altcizgilietiket1"/>
                <w:rFonts w:ascii="Verdana" w:hAnsi="Verdana" w:cs="Tahoma"/>
                <w:color w:val="000000"/>
                <w:sz w:val="16"/>
                <w:szCs w:val="16"/>
              </w:rPr>
              <w:t>.</w:t>
            </w:r>
            <w:r w:rsidR="004040ED">
              <w:rPr>
                <w:rStyle w:val="altcizgilietiket1"/>
                <w:rFonts w:ascii="Verdana" w:hAnsi="Verdana" w:cs="Tahoma"/>
                <w:color w:val="000000"/>
                <w:sz w:val="16"/>
                <w:szCs w:val="16"/>
              </w:rPr>
              <w:t>4</w:t>
            </w:r>
            <w:r>
              <w:rPr>
                <w:rStyle w:val="altcizgilietiket1"/>
                <w:rFonts w:ascii="Verdana" w:hAnsi="Verdana" w:cs="Tahoma"/>
                <w:color w:val="000000"/>
                <w:sz w:val="16"/>
                <w:szCs w:val="16"/>
              </w:rPr>
              <w:t>00</w:t>
            </w:r>
          </w:p>
        </w:tc>
        <w:tc>
          <w:tcPr>
            <w:tcW w:w="1247" w:type="dxa"/>
            <w:shd w:val="clear" w:color="auto" w:fill="auto"/>
            <w:vAlign w:val="center"/>
          </w:tcPr>
          <w:p w:rsidR="00865056" w:rsidRPr="000C55F2" w:rsidRDefault="004040ED" w:rsidP="004040ED">
            <w:pPr>
              <w:jc w:val="center"/>
              <w:rPr>
                <w:sz w:val="22"/>
                <w:szCs w:val="22"/>
              </w:rPr>
            </w:pPr>
            <w:r>
              <w:rPr>
                <w:rStyle w:val="altcizgilietiket1"/>
                <w:rFonts w:ascii="Verdana" w:hAnsi="Verdana" w:cs="Tahoma"/>
                <w:color w:val="000000"/>
                <w:sz w:val="16"/>
                <w:szCs w:val="16"/>
              </w:rPr>
              <w:t>7</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6</w:t>
            </w:r>
            <w:r w:rsidR="00115B02">
              <w:rPr>
                <w:rStyle w:val="altcizgilietiket1"/>
                <w:rFonts w:ascii="Verdana" w:hAnsi="Verdana" w:cs="Tahoma"/>
                <w:color w:val="000000"/>
                <w:sz w:val="16"/>
                <w:szCs w:val="16"/>
              </w:rPr>
              <w:t>00</w:t>
            </w:r>
          </w:p>
        </w:tc>
        <w:tc>
          <w:tcPr>
            <w:tcW w:w="1247" w:type="dxa"/>
            <w:shd w:val="clear" w:color="auto" w:fill="auto"/>
            <w:vAlign w:val="center"/>
          </w:tcPr>
          <w:p w:rsidR="00865056" w:rsidRPr="000C55F2" w:rsidRDefault="004040ED" w:rsidP="004040ED">
            <w:pPr>
              <w:jc w:val="center"/>
              <w:rPr>
                <w:sz w:val="22"/>
                <w:szCs w:val="22"/>
              </w:rPr>
            </w:pPr>
            <w:r>
              <w:rPr>
                <w:rStyle w:val="altcizgilietiket1"/>
                <w:rFonts w:ascii="Verdana" w:hAnsi="Verdana" w:cs="Tahoma"/>
                <w:color w:val="000000"/>
                <w:sz w:val="16"/>
                <w:szCs w:val="16"/>
              </w:rPr>
              <w:t>228</w:t>
            </w:r>
            <w:r w:rsidR="00115B02">
              <w:rPr>
                <w:rStyle w:val="altcizgilietiket1"/>
                <w:rFonts w:ascii="Verdana" w:hAnsi="Verdana" w:cs="Tahoma"/>
                <w:color w:val="000000"/>
                <w:sz w:val="16"/>
                <w:szCs w:val="16"/>
              </w:rPr>
              <w:t>.</w:t>
            </w:r>
            <w:r>
              <w:rPr>
                <w:rStyle w:val="altcizgilietiket1"/>
                <w:rFonts w:ascii="Verdana" w:hAnsi="Verdana" w:cs="Tahoma"/>
                <w:color w:val="000000"/>
                <w:sz w:val="16"/>
                <w:szCs w:val="16"/>
              </w:rPr>
              <w:t>8</w:t>
            </w:r>
            <w:r w:rsidR="00115B02">
              <w:rPr>
                <w:rStyle w:val="altcizgilietiket1"/>
                <w:rFonts w:ascii="Verdana" w:hAnsi="Verdana" w:cs="Tahoma"/>
                <w:color w:val="000000"/>
                <w:sz w:val="16"/>
                <w:szCs w:val="16"/>
              </w:rPr>
              <w:t>00</w:t>
            </w:r>
          </w:p>
        </w:tc>
        <w:tc>
          <w:tcPr>
            <w:tcW w:w="1247" w:type="dxa"/>
            <w:shd w:val="clear" w:color="auto" w:fill="auto"/>
            <w:vAlign w:val="center"/>
          </w:tcPr>
          <w:p w:rsidR="00865056" w:rsidRPr="004251D6" w:rsidRDefault="004040ED" w:rsidP="004040ED">
            <w:pPr>
              <w:jc w:val="center"/>
              <w:rPr>
                <w:sz w:val="22"/>
                <w:szCs w:val="22"/>
              </w:rPr>
            </w:pPr>
            <w:r>
              <w:rPr>
                <w:rStyle w:val="altcizgilietiket1"/>
                <w:rFonts w:ascii="Verdana" w:hAnsi="Verdana" w:cs="Tahoma"/>
                <w:sz w:val="16"/>
                <w:szCs w:val="16"/>
              </w:rPr>
              <w:t>213.558</w:t>
            </w:r>
          </w:p>
        </w:tc>
        <w:tc>
          <w:tcPr>
            <w:tcW w:w="1247" w:type="dxa"/>
            <w:shd w:val="clear" w:color="auto" w:fill="auto"/>
            <w:vAlign w:val="center"/>
          </w:tcPr>
          <w:p w:rsidR="00865056" w:rsidRPr="000C55F2" w:rsidRDefault="004040ED" w:rsidP="007A666D">
            <w:pPr>
              <w:jc w:val="center"/>
              <w:rPr>
                <w:sz w:val="22"/>
                <w:szCs w:val="22"/>
              </w:rPr>
            </w:pPr>
            <w:r>
              <w:rPr>
                <w:sz w:val="22"/>
                <w:szCs w:val="22"/>
              </w:rPr>
              <w:t>93</w:t>
            </w:r>
          </w:p>
        </w:tc>
      </w:tr>
      <w:tr w:rsidR="006127A0" w:rsidRPr="000C55F2" w:rsidTr="00704A64">
        <w:trPr>
          <w:trHeight w:val="380"/>
        </w:trPr>
        <w:tc>
          <w:tcPr>
            <w:tcW w:w="659" w:type="dxa"/>
            <w:shd w:val="clear" w:color="auto" w:fill="auto"/>
            <w:vAlign w:val="center"/>
          </w:tcPr>
          <w:p w:rsidR="006127A0" w:rsidRPr="000C55F2" w:rsidRDefault="006127A0" w:rsidP="00855F89">
            <w:pPr>
              <w:rPr>
                <w:b/>
                <w:sz w:val="22"/>
                <w:szCs w:val="22"/>
              </w:rPr>
            </w:pPr>
            <w:r>
              <w:rPr>
                <w:b/>
                <w:sz w:val="22"/>
                <w:szCs w:val="22"/>
              </w:rPr>
              <w:lastRenderedPageBreak/>
              <w:t>05</w:t>
            </w:r>
          </w:p>
        </w:tc>
        <w:tc>
          <w:tcPr>
            <w:tcW w:w="1831" w:type="dxa"/>
            <w:shd w:val="clear" w:color="auto" w:fill="auto"/>
            <w:vAlign w:val="center"/>
          </w:tcPr>
          <w:p w:rsidR="006127A0" w:rsidRPr="000C55F2" w:rsidRDefault="006127A0" w:rsidP="00855F89">
            <w:pPr>
              <w:rPr>
                <w:sz w:val="22"/>
                <w:szCs w:val="22"/>
              </w:rPr>
            </w:pPr>
            <w:r>
              <w:rPr>
                <w:sz w:val="22"/>
                <w:szCs w:val="22"/>
              </w:rPr>
              <w:t>Cari Transfer</w:t>
            </w:r>
          </w:p>
        </w:tc>
        <w:tc>
          <w:tcPr>
            <w:tcW w:w="1282" w:type="dxa"/>
            <w:shd w:val="clear" w:color="auto" w:fill="auto"/>
            <w:vAlign w:val="center"/>
          </w:tcPr>
          <w:p w:rsidR="006127A0" w:rsidRDefault="006127A0" w:rsidP="00841499">
            <w:pPr>
              <w:jc w:val="center"/>
              <w:rPr>
                <w:sz w:val="22"/>
                <w:szCs w:val="22"/>
              </w:rPr>
            </w:pPr>
          </w:p>
        </w:tc>
        <w:tc>
          <w:tcPr>
            <w:tcW w:w="1269" w:type="dxa"/>
            <w:shd w:val="clear" w:color="auto" w:fill="auto"/>
            <w:vAlign w:val="center"/>
          </w:tcPr>
          <w:p w:rsidR="006127A0" w:rsidRDefault="00115B02" w:rsidP="004040ED">
            <w:pPr>
              <w:jc w:val="center"/>
              <w:rPr>
                <w:sz w:val="22"/>
                <w:szCs w:val="22"/>
              </w:rPr>
            </w:pPr>
            <w:r>
              <w:rPr>
                <w:rStyle w:val="altcizgilietiket1"/>
                <w:rFonts w:ascii="Verdana" w:hAnsi="Verdana" w:cs="Tahoma"/>
                <w:color w:val="000000"/>
                <w:sz w:val="16"/>
                <w:szCs w:val="16"/>
              </w:rPr>
              <w:t>1.</w:t>
            </w:r>
            <w:r w:rsidR="004040ED">
              <w:rPr>
                <w:rStyle w:val="altcizgilietiket1"/>
                <w:rFonts w:ascii="Verdana" w:hAnsi="Verdana" w:cs="Tahoma"/>
                <w:color w:val="000000"/>
                <w:sz w:val="16"/>
                <w:szCs w:val="16"/>
              </w:rPr>
              <w:t>366</w:t>
            </w:r>
            <w:r>
              <w:rPr>
                <w:rStyle w:val="altcizgilietiket1"/>
                <w:rFonts w:ascii="Verdana" w:hAnsi="Verdana" w:cs="Tahoma"/>
                <w:color w:val="000000"/>
                <w:sz w:val="16"/>
                <w:szCs w:val="16"/>
              </w:rPr>
              <w:t>.</w:t>
            </w:r>
            <w:r w:rsidR="004040ED">
              <w:rPr>
                <w:rStyle w:val="altcizgilietiket1"/>
                <w:rFonts w:ascii="Verdana" w:hAnsi="Verdana" w:cs="Tahoma"/>
                <w:color w:val="000000"/>
                <w:sz w:val="16"/>
                <w:szCs w:val="16"/>
              </w:rPr>
              <w:t>040</w:t>
            </w:r>
          </w:p>
        </w:tc>
        <w:tc>
          <w:tcPr>
            <w:tcW w:w="1247" w:type="dxa"/>
            <w:shd w:val="clear" w:color="auto" w:fill="auto"/>
            <w:vAlign w:val="center"/>
          </w:tcPr>
          <w:p w:rsidR="006127A0" w:rsidRDefault="00115B02" w:rsidP="00841499">
            <w:pPr>
              <w:jc w:val="center"/>
              <w:rPr>
                <w:sz w:val="22"/>
                <w:szCs w:val="22"/>
              </w:rPr>
            </w:pPr>
            <w:r>
              <w:rPr>
                <w:sz w:val="22"/>
                <w:szCs w:val="22"/>
              </w:rPr>
              <w:t>-</w:t>
            </w:r>
          </w:p>
        </w:tc>
        <w:tc>
          <w:tcPr>
            <w:tcW w:w="1247" w:type="dxa"/>
            <w:shd w:val="clear" w:color="auto" w:fill="auto"/>
            <w:vAlign w:val="center"/>
          </w:tcPr>
          <w:p w:rsidR="006127A0" w:rsidRDefault="00115B02" w:rsidP="004040ED">
            <w:pPr>
              <w:jc w:val="center"/>
              <w:rPr>
                <w:sz w:val="22"/>
                <w:szCs w:val="22"/>
              </w:rPr>
            </w:pPr>
            <w:r>
              <w:rPr>
                <w:rStyle w:val="altcizgilietiket1"/>
                <w:rFonts w:ascii="Verdana" w:hAnsi="Verdana" w:cs="Tahoma"/>
                <w:color w:val="000000"/>
                <w:sz w:val="16"/>
                <w:szCs w:val="16"/>
              </w:rPr>
              <w:t>1.</w:t>
            </w:r>
            <w:r w:rsidR="004040ED">
              <w:rPr>
                <w:rStyle w:val="altcizgilietiket1"/>
                <w:rFonts w:ascii="Verdana" w:hAnsi="Verdana" w:cs="Tahoma"/>
                <w:color w:val="000000"/>
                <w:sz w:val="16"/>
                <w:szCs w:val="16"/>
              </w:rPr>
              <w:t>366</w:t>
            </w:r>
            <w:r>
              <w:rPr>
                <w:rStyle w:val="altcizgilietiket1"/>
                <w:rFonts w:ascii="Verdana" w:hAnsi="Verdana" w:cs="Tahoma"/>
                <w:color w:val="000000"/>
                <w:sz w:val="16"/>
                <w:szCs w:val="16"/>
              </w:rPr>
              <w:t>.</w:t>
            </w:r>
            <w:r w:rsidR="004040ED">
              <w:rPr>
                <w:rStyle w:val="altcizgilietiket1"/>
                <w:rFonts w:ascii="Verdana" w:hAnsi="Verdana" w:cs="Tahoma"/>
                <w:color w:val="000000"/>
                <w:sz w:val="16"/>
                <w:szCs w:val="16"/>
              </w:rPr>
              <w:t>040</w:t>
            </w:r>
          </w:p>
        </w:tc>
        <w:tc>
          <w:tcPr>
            <w:tcW w:w="1247" w:type="dxa"/>
            <w:shd w:val="clear" w:color="auto" w:fill="auto"/>
            <w:vAlign w:val="center"/>
          </w:tcPr>
          <w:p w:rsidR="006127A0" w:rsidRPr="004251D6" w:rsidRDefault="00115B02" w:rsidP="004040ED">
            <w:pPr>
              <w:jc w:val="center"/>
              <w:rPr>
                <w:sz w:val="22"/>
                <w:szCs w:val="22"/>
              </w:rPr>
            </w:pPr>
            <w:r w:rsidRPr="004251D6">
              <w:rPr>
                <w:rStyle w:val="altcizgilietiket1"/>
                <w:rFonts w:ascii="Verdana" w:hAnsi="Verdana" w:cs="Tahoma"/>
                <w:sz w:val="16"/>
                <w:szCs w:val="16"/>
              </w:rPr>
              <w:t>1.</w:t>
            </w:r>
            <w:r w:rsidR="004040ED">
              <w:rPr>
                <w:rStyle w:val="altcizgilietiket1"/>
                <w:rFonts w:ascii="Verdana" w:hAnsi="Verdana" w:cs="Tahoma"/>
                <w:sz w:val="16"/>
                <w:szCs w:val="16"/>
              </w:rPr>
              <w:t>069</w:t>
            </w:r>
            <w:r w:rsidRPr="004251D6">
              <w:rPr>
                <w:rStyle w:val="altcizgilietiket1"/>
                <w:rFonts w:ascii="Verdana" w:hAnsi="Verdana" w:cs="Tahoma"/>
                <w:sz w:val="16"/>
                <w:szCs w:val="16"/>
              </w:rPr>
              <w:t>.</w:t>
            </w:r>
            <w:r w:rsidR="004251D6" w:rsidRPr="004251D6">
              <w:rPr>
                <w:rStyle w:val="altcizgilietiket1"/>
                <w:rFonts w:ascii="Verdana" w:hAnsi="Verdana" w:cs="Tahoma"/>
                <w:sz w:val="16"/>
                <w:szCs w:val="16"/>
              </w:rPr>
              <w:t>4</w:t>
            </w:r>
            <w:r w:rsidR="004040ED">
              <w:rPr>
                <w:rStyle w:val="altcizgilietiket1"/>
                <w:rFonts w:ascii="Verdana" w:hAnsi="Verdana" w:cs="Tahoma"/>
                <w:sz w:val="16"/>
                <w:szCs w:val="16"/>
              </w:rPr>
              <w:t>85</w:t>
            </w:r>
          </w:p>
        </w:tc>
        <w:tc>
          <w:tcPr>
            <w:tcW w:w="1247" w:type="dxa"/>
            <w:shd w:val="clear" w:color="auto" w:fill="auto"/>
            <w:vAlign w:val="center"/>
          </w:tcPr>
          <w:p w:rsidR="006127A0" w:rsidRDefault="004040ED" w:rsidP="007A666D">
            <w:pPr>
              <w:jc w:val="center"/>
              <w:rPr>
                <w:sz w:val="22"/>
                <w:szCs w:val="22"/>
              </w:rPr>
            </w:pPr>
            <w:r>
              <w:rPr>
                <w:sz w:val="22"/>
                <w:szCs w:val="22"/>
              </w:rPr>
              <w:t>78</w:t>
            </w:r>
          </w:p>
        </w:tc>
      </w:tr>
      <w:tr w:rsidR="00865056" w:rsidRPr="000C55F2" w:rsidTr="00143B5F">
        <w:trPr>
          <w:trHeight w:val="625"/>
        </w:trPr>
        <w:tc>
          <w:tcPr>
            <w:tcW w:w="659" w:type="dxa"/>
            <w:shd w:val="clear" w:color="auto" w:fill="auto"/>
          </w:tcPr>
          <w:p w:rsidR="00865056" w:rsidRPr="000C55F2" w:rsidRDefault="00865056" w:rsidP="00A20A00">
            <w:pPr>
              <w:rPr>
                <w:color w:val="FFFFFF"/>
                <w:sz w:val="22"/>
                <w:szCs w:val="22"/>
              </w:rPr>
            </w:pPr>
          </w:p>
        </w:tc>
        <w:tc>
          <w:tcPr>
            <w:tcW w:w="1831" w:type="dxa"/>
            <w:shd w:val="clear" w:color="auto" w:fill="auto"/>
            <w:vAlign w:val="center"/>
          </w:tcPr>
          <w:p w:rsidR="00865056" w:rsidRPr="000C55F2" w:rsidRDefault="00865056" w:rsidP="004637CD">
            <w:pPr>
              <w:rPr>
                <w:b/>
                <w:sz w:val="22"/>
                <w:szCs w:val="22"/>
              </w:rPr>
            </w:pPr>
            <w:r w:rsidRPr="000C55F2">
              <w:rPr>
                <w:b/>
                <w:sz w:val="22"/>
                <w:szCs w:val="22"/>
              </w:rPr>
              <w:t>GENEL TOPLAM</w:t>
            </w:r>
          </w:p>
        </w:tc>
        <w:tc>
          <w:tcPr>
            <w:tcW w:w="1282" w:type="dxa"/>
            <w:shd w:val="clear" w:color="auto" w:fill="auto"/>
            <w:vAlign w:val="center"/>
          </w:tcPr>
          <w:p w:rsidR="00865056" w:rsidRPr="00C8439E" w:rsidRDefault="004251D6" w:rsidP="004040ED">
            <w:pPr>
              <w:jc w:val="center"/>
              <w:rPr>
                <w:b/>
                <w:sz w:val="22"/>
                <w:szCs w:val="22"/>
              </w:rPr>
            </w:pPr>
            <w:r>
              <w:rPr>
                <w:rStyle w:val="altcizgilietiket1"/>
                <w:rFonts w:ascii="Verdana" w:hAnsi="Verdana" w:cs="Tahoma"/>
                <w:b/>
                <w:color w:val="000000"/>
                <w:sz w:val="16"/>
                <w:szCs w:val="16"/>
              </w:rPr>
              <w:t>2</w:t>
            </w:r>
            <w:r w:rsidR="00115B02" w:rsidRPr="00C8439E">
              <w:rPr>
                <w:rStyle w:val="altcizgilietiket1"/>
                <w:rFonts w:ascii="Verdana" w:hAnsi="Verdana" w:cs="Tahoma"/>
                <w:b/>
                <w:color w:val="000000"/>
                <w:sz w:val="16"/>
                <w:szCs w:val="16"/>
              </w:rPr>
              <w:t>.</w:t>
            </w:r>
            <w:r w:rsidR="004040ED">
              <w:rPr>
                <w:rStyle w:val="altcizgilietiket1"/>
                <w:rFonts w:ascii="Verdana" w:hAnsi="Verdana" w:cs="Tahoma"/>
                <w:b/>
                <w:color w:val="000000"/>
                <w:sz w:val="16"/>
                <w:szCs w:val="16"/>
              </w:rPr>
              <w:t>843</w:t>
            </w:r>
            <w:r w:rsidR="00115B02" w:rsidRPr="00C8439E">
              <w:rPr>
                <w:rStyle w:val="altcizgilietiket1"/>
                <w:rFonts w:ascii="Verdana" w:hAnsi="Verdana" w:cs="Tahoma"/>
                <w:b/>
                <w:color w:val="000000"/>
                <w:sz w:val="16"/>
                <w:szCs w:val="16"/>
              </w:rPr>
              <w:t>.000</w:t>
            </w:r>
          </w:p>
        </w:tc>
        <w:tc>
          <w:tcPr>
            <w:tcW w:w="1269" w:type="dxa"/>
            <w:shd w:val="clear" w:color="auto" w:fill="auto"/>
            <w:vAlign w:val="center"/>
          </w:tcPr>
          <w:p w:rsidR="00865056" w:rsidRPr="00C8439E" w:rsidRDefault="004040ED" w:rsidP="004040ED">
            <w:pPr>
              <w:jc w:val="center"/>
              <w:rPr>
                <w:b/>
                <w:sz w:val="22"/>
                <w:szCs w:val="22"/>
              </w:rPr>
            </w:pPr>
            <w:r>
              <w:rPr>
                <w:rStyle w:val="altcizgilietiket1"/>
                <w:rFonts w:ascii="Verdana" w:hAnsi="Verdana" w:cs="Tahoma"/>
                <w:b/>
                <w:color w:val="000000"/>
                <w:sz w:val="16"/>
                <w:szCs w:val="16"/>
              </w:rPr>
              <w:t>2</w:t>
            </w:r>
            <w:r w:rsidR="00C8439E"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675</w:t>
            </w:r>
            <w:r w:rsidR="00C8439E"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175</w:t>
            </w:r>
          </w:p>
        </w:tc>
        <w:tc>
          <w:tcPr>
            <w:tcW w:w="1247" w:type="dxa"/>
            <w:shd w:val="clear" w:color="auto" w:fill="auto"/>
            <w:vAlign w:val="center"/>
          </w:tcPr>
          <w:p w:rsidR="00865056" w:rsidRPr="00C8439E" w:rsidRDefault="004040ED" w:rsidP="004040ED">
            <w:pPr>
              <w:jc w:val="center"/>
              <w:rPr>
                <w:b/>
                <w:sz w:val="22"/>
                <w:szCs w:val="22"/>
              </w:rPr>
            </w:pPr>
            <w:r>
              <w:rPr>
                <w:rStyle w:val="altcizgilietiket1"/>
                <w:rFonts w:ascii="Verdana" w:hAnsi="Verdana" w:cs="Tahoma"/>
                <w:b/>
                <w:color w:val="000000"/>
                <w:sz w:val="16"/>
                <w:szCs w:val="16"/>
              </w:rPr>
              <w:t>1.241</w:t>
            </w:r>
            <w:r w:rsidR="00C8439E"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6</w:t>
            </w:r>
            <w:r w:rsidR="00C8439E" w:rsidRPr="00C8439E">
              <w:rPr>
                <w:rStyle w:val="altcizgilietiket1"/>
                <w:rFonts w:ascii="Verdana" w:hAnsi="Verdana" w:cs="Tahoma"/>
                <w:b/>
                <w:color w:val="000000"/>
                <w:sz w:val="16"/>
                <w:szCs w:val="16"/>
              </w:rPr>
              <w:t>00</w:t>
            </w:r>
          </w:p>
        </w:tc>
        <w:tc>
          <w:tcPr>
            <w:tcW w:w="1247" w:type="dxa"/>
            <w:shd w:val="clear" w:color="auto" w:fill="auto"/>
            <w:vAlign w:val="center"/>
          </w:tcPr>
          <w:p w:rsidR="00865056" w:rsidRPr="00C8439E" w:rsidRDefault="004040ED" w:rsidP="004040ED">
            <w:pPr>
              <w:jc w:val="center"/>
              <w:rPr>
                <w:b/>
                <w:sz w:val="22"/>
                <w:szCs w:val="22"/>
              </w:rPr>
            </w:pPr>
            <w:r>
              <w:rPr>
                <w:rStyle w:val="altcizgilietiket1"/>
                <w:rFonts w:ascii="Verdana" w:hAnsi="Verdana" w:cs="Tahoma"/>
                <w:b/>
                <w:color w:val="000000"/>
                <w:sz w:val="16"/>
                <w:szCs w:val="16"/>
              </w:rPr>
              <w:t>4</w:t>
            </w:r>
            <w:r w:rsidR="00C8439E" w:rsidRPr="00C8439E">
              <w:rPr>
                <w:rStyle w:val="altcizgilietiket1"/>
                <w:rFonts w:ascii="Verdana" w:hAnsi="Verdana" w:cs="Tahoma"/>
                <w:b/>
                <w:color w:val="000000"/>
                <w:sz w:val="16"/>
                <w:szCs w:val="16"/>
              </w:rPr>
              <w:t>.</w:t>
            </w:r>
            <w:r w:rsidR="004251D6">
              <w:rPr>
                <w:rStyle w:val="altcizgilietiket1"/>
                <w:rFonts w:ascii="Verdana" w:hAnsi="Verdana" w:cs="Tahoma"/>
                <w:b/>
                <w:color w:val="000000"/>
                <w:sz w:val="16"/>
                <w:szCs w:val="16"/>
              </w:rPr>
              <w:t>2</w:t>
            </w:r>
            <w:r>
              <w:rPr>
                <w:rStyle w:val="altcizgilietiket1"/>
                <w:rFonts w:ascii="Verdana" w:hAnsi="Verdana" w:cs="Tahoma"/>
                <w:b/>
                <w:color w:val="000000"/>
                <w:sz w:val="16"/>
                <w:szCs w:val="16"/>
              </w:rPr>
              <w:t>76</w:t>
            </w:r>
            <w:r w:rsidR="00C8439E"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575</w:t>
            </w:r>
          </w:p>
        </w:tc>
        <w:tc>
          <w:tcPr>
            <w:tcW w:w="1247" w:type="dxa"/>
            <w:shd w:val="clear" w:color="auto" w:fill="auto"/>
            <w:vAlign w:val="center"/>
          </w:tcPr>
          <w:p w:rsidR="00865056" w:rsidRPr="004251D6" w:rsidRDefault="004040ED" w:rsidP="004040ED">
            <w:pPr>
              <w:jc w:val="center"/>
              <w:rPr>
                <w:b/>
                <w:sz w:val="22"/>
                <w:szCs w:val="22"/>
              </w:rPr>
            </w:pPr>
            <w:r>
              <w:rPr>
                <w:rStyle w:val="altcizgilietiket1"/>
                <w:rFonts w:ascii="Verdana" w:hAnsi="Verdana" w:cs="Tahoma"/>
                <w:b/>
                <w:sz w:val="16"/>
                <w:szCs w:val="16"/>
              </w:rPr>
              <w:t>3</w:t>
            </w:r>
            <w:r w:rsidR="00C8439E" w:rsidRPr="004251D6">
              <w:rPr>
                <w:rStyle w:val="altcizgilietiket1"/>
                <w:rFonts w:ascii="Verdana" w:hAnsi="Verdana" w:cs="Tahoma"/>
                <w:b/>
                <w:sz w:val="16"/>
                <w:szCs w:val="16"/>
              </w:rPr>
              <w:t>.</w:t>
            </w:r>
            <w:r w:rsidR="004251D6" w:rsidRPr="004251D6">
              <w:rPr>
                <w:rStyle w:val="altcizgilietiket1"/>
                <w:rFonts w:ascii="Verdana" w:hAnsi="Verdana" w:cs="Tahoma"/>
                <w:b/>
                <w:sz w:val="16"/>
                <w:szCs w:val="16"/>
              </w:rPr>
              <w:t>9</w:t>
            </w:r>
            <w:r>
              <w:rPr>
                <w:rStyle w:val="altcizgilietiket1"/>
                <w:rFonts w:ascii="Verdana" w:hAnsi="Verdana" w:cs="Tahoma"/>
                <w:b/>
                <w:sz w:val="16"/>
                <w:szCs w:val="16"/>
              </w:rPr>
              <w:t>62</w:t>
            </w:r>
            <w:r w:rsidR="00C8439E" w:rsidRPr="004251D6">
              <w:rPr>
                <w:rStyle w:val="altcizgilietiket1"/>
                <w:rFonts w:ascii="Verdana" w:hAnsi="Verdana" w:cs="Tahoma"/>
                <w:b/>
                <w:sz w:val="16"/>
                <w:szCs w:val="16"/>
              </w:rPr>
              <w:t>.</w:t>
            </w:r>
            <w:r>
              <w:rPr>
                <w:rStyle w:val="altcizgilietiket1"/>
                <w:rFonts w:ascii="Verdana" w:hAnsi="Verdana" w:cs="Tahoma"/>
                <w:b/>
                <w:sz w:val="16"/>
                <w:szCs w:val="16"/>
              </w:rPr>
              <w:t>995</w:t>
            </w:r>
          </w:p>
        </w:tc>
        <w:tc>
          <w:tcPr>
            <w:tcW w:w="1247" w:type="dxa"/>
            <w:shd w:val="clear" w:color="auto" w:fill="auto"/>
            <w:vAlign w:val="center"/>
          </w:tcPr>
          <w:p w:rsidR="00865056" w:rsidRPr="000C55F2" w:rsidRDefault="004251D6" w:rsidP="006127A0">
            <w:pPr>
              <w:jc w:val="center"/>
              <w:rPr>
                <w:b/>
                <w:sz w:val="22"/>
                <w:szCs w:val="22"/>
              </w:rPr>
            </w:pPr>
            <w:r>
              <w:rPr>
                <w:b/>
                <w:sz w:val="22"/>
                <w:szCs w:val="22"/>
              </w:rPr>
              <w:t>9</w:t>
            </w:r>
            <w:r w:rsidR="004040ED">
              <w:rPr>
                <w:b/>
                <w:sz w:val="22"/>
                <w:szCs w:val="22"/>
              </w:rPr>
              <w:t>3</w:t>
            </w:r>
          </w:p>
        </w:tc>
      </w:tr>
    </w:tbl>
    <w:p w:rsidR="00865056" w:rsidRPr="000C55F2" w:rsidRDefault="00865056" w:rsidP="00865056">
      <w:pPr>
        <w:rPr>
          <w:sz w:val="22"/>
          <w:szCs w:val="22"/>
        </w:rPr>
      </w:pPr>
      <w:r w:rsidRPr="000C55F2">
        <w:rPr>
          <w:sz w:val="22"/>
          <w:szCs w:val="22"/>
        </w:rPr>
        <w:t xml:space="preserve"> Ekonomik Sınıflandırmaya Göre Ödenek ve Harcama Durumu</w:t>
      </w:r>
    </w:p>
    <w:p w:rsidR="001725FB" w:rsidRPr="00994FD0" w:rsidRDefault="001725FB" w:rsidP="00865056"/>
    <w:p w:rsidR="00865056" w:rsidRPr="00D00EAB" w:rsidRDefault="00865056" w:rsidP="004F062D">
      <w:r>
        <w:t xml:space="preserve">               </w:t>
      </w:r>
    </w:p>
    <w:tbl>
      <w:tblPr>
        <w:tblW w:w="10265" w:type="dxa"/>
        <w:tblInd w:w="-318" w:type="dxa"/>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Layout w:type="fixed"/>
        <w:tblLook w:val="01E0"/>
      </w:tblPr>
      <w:tblGrid>
        <w:gridCol w:w="659"/>
        <w:gridCol w:w="2001"/>
        <w:gridCol w:w="1348"/>
        <w:gridCol w:w="1269"/>
        <w:gridCol w:w="1247"/>
        <w:gridCol w:w="1247"/>
        <w:gridCol w:w="1247"/>
        <w:gridCol w:w="1247"/>
      </w:tblGrid>
      <w:tr w:rsidR="00855F89" w:rsidRPr="007A666D" w:rsidTr="00704A64">
        <w:trPr>
          <w:cantSplit/>
          <w:trHeight w:val="1134"/>
        </w:trPr>
        <w:tc>
          <w:tcPr>
            <w:tcW w:w="659" w:type="dxa"/>
            <w:shd w:val="clear" w:color="auto" w:fill="8DB3E2" w:themeFill="text2" w:themeFillTint="66"/>
            <w:textDirection w:val="btLr"/>
            <w:vAlign w:val="center"/>
          </w:tcPr>
          <w:p w:rsidR="00865056" w:rsidRPr="000D46AF" w:rsidRDefault="003853B7" w:rsidP="003853B7">
            <w:pPr>
              <w:ind w:left="113" w:right="113"/>
              <w:jc w:val="center"/>
              <w:rPr>
                <w:b/>
                <w:sz w:val="16"/>
                <w:szCs w:val="16"/>
              </w:rPr>
            </w:pPr>
            <w:r w:rsidRPr="000D46AF">
              <w:rPr>
                <w:b/>
                <w:sz w:val="16"/>
                <w:szCs w:val="16"/>
              </w:rPr>
              <w:t>FAALİYET</w:t>
            </w:r>
          </w:p>
          <w:p w:rsidR="003853B7" w:rsidRPr="007A666D" w:rsidRDefault="000D46AF" w:rsidP="003853B7">
            <w:pPr>
              <w:ind w:left="113" w:right="113"/>
              <w:rPr>
                <w:b/>
                <w:sz w:val="16"/>
                <w:szCs w:val="16"/>
              </w:rPr>
            </w:pPr>
            <w:r>
              <w:rPr>
                <w:b/>
                <w:sz w:val="16"/>
                <w:szCs w:val="16"/>
              </w:rPr>
              <w:t>KODU</w:t>
            </w:r>
          </w:p>
        </w:tc>
        <w:tc>
          <w:tcPr>
            <w:tcW w:w="2001" w:type="dxa"/>
            <w:shd w:val="clear" w:color="auto" w:fill="8DB3E2" w:themeFill="text2" w:themeFillTint="66"/>
            <w:vAlign w:val="center"/>
          </w:tcPr>
          <w:p w:rsidR="00865056" w:rsidRPr="007A666D" w:rsidRDefault="003853B7" w:rsidP="007A666D">
            <w:pPr>
              <w:jc w:val="center"/>
              <w:rPr>
                <w:b/>
                <w:sz w:val="16"/>
                <w:szCs w:val="16"/>
              </w:rPr>
            </w:pPr>
            <w:r>
              <w:rPr>
                <w:b/>
                <w:sz w:val="16"/>
                <w:szCs w:val="16"/>
              </w:rPr>
              <w:t>FAALİYET</w:t>
            </w:r>
            <w:r w:rsidR="00865056" w:rsidRPr="007A666D">
              <w:rPr>
                <w:b/>
                <w:sz w:val="16"/>
                <w:szCs w:val="16"/>
              </w:rPr>
              <w:t xml:space="preserve"> TÜRLERİ</w:t>
            </w:r>
          </w:p>
        </w:tc>
        <w:tc>
          <w:tcPr>
            <w:tcW w:w="1348"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BÜTÇE BAŞLANGIÇ ÖDENEĞİ</w:t>
            </w:r>
          </w:p>
        </w:tc>
        <w:tc>
          <w:tcPr>
            <w:tcW w:w="1269"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EKLENEN(+)</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DÜŞÜLEN(-)</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YILSONU ÖDENEĞİ</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HARCAMA</w:t>
            </w:r>
          </w:p>
        </w:tc>
        <w:tc>
          <w:tcPr>
            <w:tcW w:w="1247" w:type="dxa"/>
            <w:shd w:val="clear" w:color="auto" w:fill="8DB3E2" w:themeFill="text2" w:themeFillTint="66"/>
            <w:vAlign w:val="center"/>
          </w:tcPr>
          <w:p w:rsidR="00865056" w:rsidRPr="007A666D" w:rsidRDefault="00865056" w:rsidP="007A666D">
            <w:pPr>
              <w:jc w:val="center"/>
              <w:rPr>
                <w:b/>
                <w:sz w:val="16"/>
                <w:szCs w:val="16"/>
              </w:rPr>
            </w:pPr>
            <w:r w:rsidRPr="007A666D">
              <w:rPr>
                <w:b/>
                <w:sz w:val="16"/>
                <w:szCs w:val="16"/>
              </w:rPr>
              <w:t>HARCAMA</w:t>
            </w:r>
          </w:p>
          <w:p w:rsidR="00865056" w:rsidRPr="007A666D" w:rsidRDefault="00865056" w:rsidP="007A666D">
            <w:pPr>
              <w:jc w:val="center"/>
              <w:rPr>
                <w:b/>
                <w:sz w:val="16"/>
                <w:szCs w:val="16"/>
              </w:rPr>
            </w:pPr>
            <w:r w:rsidRPr="007A666D">
              <w:rPr>
                <w:b/>
                <w:sz w:val="16"/>
                <w:szCs w:val="16"/>
              </w:rPr>
              <w:t>(%)</w:t>
            </w:r>
          </w:p>
        </w:tc>
      </w:tr>
      <w:tr w:rsidR="00855F89" w:rsidRPr="000C55F2" w:rsidTr="00704A64">
        <w:trPr>
          <w:trHeight w:val="758"/>
        </w:trPr>
        <w:tc>
          <w:tcPr>
            <w:tcW w:w="659" w:type="dxa"/>
            <w:shd w:val="clear" w:color="auto" w:fill="auto"/>
            <w:vAlign w:val="center"/>
          </w:tcPr>
          <w:p w:rsidR="00865056" w:rsidRPr="000C55F2" w:rsidRDefault="003853B7" w:rsidP="00855F89">
            <w:pPr>
              <w:rPr>
                <w:b/>
                <w:sz w:val="22"/>
                <w:szCs w:val="22"/>
              </w:rPr>
            </w:pPr>
            <w:r>
              <w:rPr>
                <w:b/>
                <w:sz w:val="22"/>
                <w:szCs w:val="22"/>
              </w:rPr>
              <w:t>98</w:t>
            </w:r>
          </w:p>
        </w:tc>
        <w:tc>
          <w:tcPr>
            <w:tcW w:w="2001" w:type="dxa"/>
            <w:shd w:val="clear" w:color="auto" w:fill="auto"/>
            <w:vAlign w:val="center"/>
          </w:tcPr>
          <w:p w:rsidR="00865056" w:rsidRPr="000C55F2" w:rsidRDefault="003853B7" w:rsidP="00855F89">
            <w:pPr>
              <w:rPr>
                <w:sz w:val="22"/>
                <w:szCs w:val="22"/>
              </w:rPr>
            </w:pPr>
            <w:r>
              <w:rPr>
                <w:sz w:val="22"/>
                <w:szCs w:val="22"/>
              </w:rPr>
              <w:t>YÖNETİM DESTEK PROGRAMI</w:t>
            </w:r>
          </w:p>
        </w:tc>
        <w:tc>
          <w:tcPr>
            <w:tcW w:w="1348" w:type="dxa"/>
            <w:shd w:val="clear" w:color="auto" w:fill="auto"/>
            <w:vAlign w:val="center"/>
          </w:tcPr>
          <w:p w:rsidR="00865056" w:rsidRPr="000C55F2" w:rsidRDefault="00704A64" w:rsidP="00F80737">
            <w:pPr>
              <w:jc w:val="center"/>
              <w:rPr>
                <w:b/>
                <w:sz w:val="22"/>
                <w:szCs w:val="22"/>
              </w:rPr>
            </w:pPr>
            <w:r>
              <w:rPr>
                <w:rStyle w:val="altcizgilietiket1"/>
                <w:rFonts w:ascii="Verdana" w:hAnsi="Verdana" w:cs="Tahoma"/>
                <w:color w:val="000000"/>
                <w:sz w:val="16"/>
                <w:szCs w:val="16"/>
              </w:rPr>
              <w:t>2</w:t>
            </w:r>
            <w:r w:rsidR="00C8439E">
              <w:rPr>
                <w:rStyle w:val="altcizgilietiket1"/>
                <w:rFonts w:ascii="Verdana" w:hAnsi="Verdana" w:cs="Tahoma"/>
                <w:color w:val="000000"/>
                <w:sz w:val="16"/>
                <w:szCs w:val="16"/>
              </w:rPr>
              <w:t>.</w:t>
            </w:r>
            <w:r w:rsidR="00F80737">
              <w:rPr>
                <w:rStyle w:val="altcizgilietiket1"/>
                <w:rFonts w:ascii="Verdana" w:hAnsi="Verdana" w:cs="Tahoma"/>
                <w:color w:val="000000"/>
                <w:sz w:val="16"/>
                <w:szCs w:val="16"/>
              </w:rPr>
              <w:t>843</w:t>
            </w:r>
            <w:r w:rsidR="00C8439E">
              <w:rPr>
                <w:rStyle w:val="altcizgilietiket1"/>
                <w:rFonts w:ascii="Verdana" w:hAnsi="Verdana" w:cs="Tahoma"/>
                <w:color w:val="000000"/>
                <w:sz w:val="16"/>
                <w:szCs w:val="16"/>
              </w:rPr>
              <w:t>.000</w:t>
            </w:r>
          </w:p>
        </w:tc>
        <w:tc>
          <w:tcPr>
            <w:tcW w:w="1269" w:type="dxa"/>
            <w:shd w:val="clear" w:color="auto" w:fill="auto"/>
            <w:vAlign w:val="center"/>
          </w:tcPr>
          <w:p w:rsidR="00865056" w:rsidRPr="000C55F2" w:rsidRDefault="00F80737" w:rsidP="00F80737">
            <w:pPr>
              <w:jc w:val="center"/>
              <w:rPr>
                <w:b/>
                <w:sz w:val="22"/>
                <w:szCs w:val="22"/>
              </w:rPr>
            </w:pPr>
            <w:r>
              <w:rPr>
                <w:rStyle w:val="altcizgilietiket1"/>
                <w:rFonts w:ascii="Verdana" w:hAnsi="Verdana" w:cs="Tahoma"/>
                <w:color w:val="000000"/>
                <w:sz w:val="16"/>
                <w:szCs w:val="16"/>
              </w:rPr>
              <w:t>1.309</w:t>
            </w:r>
            <w:r w:rsidR="00C8439E">
              <w:rPr>
                <w:rStyle w:val="altcizgilietiket1"/>
                <w:rFonts w:ascii="Verdana" w:hAnsi="Verdana" w:cs="Tahoma"/>
                <w:color w:val="000000"/>
                <w:sz w:val="16"/>
                <w:szCs w:val="16"/>
              </w:rPr>
              <w:t>.</w:t>
            </w:r>
            <w:r>
              <w:rPr>
                <w:rStyle w:val="altcizgilietiket1"/>
                <w:rFonts w:ascii="Verdana" w:hAnsi="Verdana" w:cs="Tahoma"/>
                <w:color w:val="000000"/>
                <w:sz w:val="16"/>
                <w:szCs w:val="16"/>
              </w:rPr>
              <w:t>135</w:t>
            </w:r>
          </w:p>
        </w:tc>
        <w:tc>
          <w:tcPr>
            <w:tcW w:w="1247" w:type="dxa"/>
            <w:shd w:val="clear" w:color="auto" w:fill="auto"/>
            <w:vAlign w:val="center"/>
          </w:tcPr>
          <w:p w:rsidR="00865056" w:rsidRPr="000C55F2" w:rsidRDefault="00F80737" w:rsidP="00F80737">
            <w:pPr>
              <w:jc w:val="center"/>
              <w:rPr>
                <w:b/>
                <w:sz w:val="22"/>
                <w:szCs w:val="22"/>
              </w:rPr>
            </w:pPr>
            <w:r>
              <w:rPr>
                <w:rStyle w:val="altcizgilietiket1"/>
                <w:rFonts w:ascii="Verdana" w:hAnsi="Verdana" w:cs="Tahoma"/>
                <w:color w:val="000000"/>
                <w:sz w:val="16"/>
                <w:szCs w:val="16"/>
              </w:rPr>
              <w:t>1.241</w:t>
            </w:r>
            <w:r w:rsidR="00C8439E">
              <w:rPr>
                <w:rStyle w:val="altcizgilietiket1"/>
                <w:rFonts w:ascii="Verdana" w:hAnsi="Verdana" w:cs="Tahoma"/>
                <w:color w:val="000000"/>
                <w:sz w:val="16"/>
                <w:szCs w:val="16"/>
              </w:rPr>
              <w:t>.</w:t>
            </w:r>
            <w:r>
              <w:rPr>
                <w:rStyle w:val="altcizgilietiket1"/>
                <w:rFonts w:ascii="Verdana" w:hAnsi="Verdana" w:cs="Tahoma"/>
                <w:color w:val="000000"/>
                <w:sz w:val="16"/>
                <w:szCs w:val="16"/>
              </w:rPr>
              <w:t>6</w:t>
            </w:r>
            <w:r w:rsidR="00C8439E">
              <w:rPr>
                <w:rStyle w:val="altcizgilietiket1"/>
                <w:rFonts w:ascii="Verdana" w:hAnsi="Verdana" w:cs="Tahoma"/>
                <w:color w:val="000000"/>
                <w:sz w:val="16"/>
                <w:szCs w:val="16"/>
              </w:rPr>
              <w:t>00</w:t>
            </w:r>
          </w:p>
        </w:tc>
        <w:tc>
          <w:tcPr>
            <w:tcW w:w="1247" w:type="dxa"/>
            <w:shd w:val="clear" w:color="auto" w:fill="auto"/>
            <w:vAlign w:val="center"/>
          </w:tcPr>
          <w:p w:rsidR="00865056" w:rsidRPr="000C55F2" w:rsidRDefault="00F80737" w:rsidP="00F80737">
            <w:pPr>
              <w:jc w:val="center"/>
              <w:rPr>
                <w:b/>
                <w:sz w:val="22"/>
                <w:szCs w:val="22"/>
              </w:rPr>
            </w:pPr>
            <w:r>
              <w:rPr>
                <w:rStyle w:val="altcizgilietiket1"/>
                <w:rFonts w:ascii="Verdana" w:hAnsi="Verdana" w:cs="Tahoma"/>
                <w:color w:val="000000"/>
                <w:sz w:val="16"/>
                <w:szCs w:val="16"/>
              </w:rPr>
              <w:t>2</w:t>
            </w:r>
            <w:r w:rsidR="00C8439E">
              <w:rPr>
                <w:rStyle w:val="altcizgilietiket1"/>
                <w:rFonts w:ascii="Verdana" w:hAnsi="Verdana" w:cs="Tahoma"/>
                <w:color w:val="000000"/>
                <w:sz w:val="16"/>
                <w:szCs w:val="16"/>
              </w:rPr>
              <w:t>.</w:t>
            </w:r>
            <w:r>
              <w:rPr>
                <w:rStyle w:val="altcizgilietiket1"/>
                <w:rFonts w:ascii="Verdana" w:hAnsi="Verdana" w:cs="Tahoma"/>
                <w:color w:val="000000"/>
                <w:sz w:val="16"/>
                <w:szCs w:val="16"/>
              </w:rPr>
              <w:t>910</w:t>
            </w:r>
            <w:r w:rsidR="00C8439E">
              <w:rPr>
                <w:rStyle w:val="altcizgilietiket1"/>
                <w:rFonts w:ascii="Verdana" w:hAnsi="Verdana" w:cs="Tahoma"/>
                <w:color w:val="000000"/>
                <w:sz w:val="16"/>
                <w:szCs w:val="16"/>
              </w:rPr>
              <w:t>.</w:t>
            </w:r>
            <w:r>
              <w:rPr>
                <w:rStyle w:val="altcizgilietiket1"/>
                <w:rFonts w:ascii="Verdana" w:hAnsi="Verdana" w:cs="Tahoma"/>
                <w:color w:val="000000"/>
                <w:sz w:val="16"/>
                <w:szCs w:val="16"/>
              </w:rPr>
              <w:t>535</w:t>
            </w:r>
          </w:p>
        </w:tc>
        <w:tc>
          <w:tcPr>
            <w:tcW w:w="1247" w:type="dxa"/>
            <w:shd w:val="clear" w:color="auto" w:fill="auto"/>
            <w:vAlign w:val="center"/>
          </w:tcPr>
          <w:p w:rsidR="00865056" w:rsidRPr="00704A64" w:rsidRDefault="00F80737" w:rsidP="00F80737">
            <w:pPr>
              <w:jc w:val="center"/>
              <w:rPr>
                <w:b/>
                <w:sz w:val="22"/>
                <w:szCs w:val="22"/>
              </w:rPr>
            </w:pPr>
            <w:r>
              <w:rPr>
                <w:rStyle w:val="altcizgilietiket1"/>
                <w:rFonts w:ascii="Verdana" w:hAnsi="Verdana" w:cs="Tahoma"/>
                <w:sz w:val="16"/>
                <w:szCs w:val="16"/>
              </w:rPr>
              <w:t>2</w:t>
            </w:r>
            <w:r w:rsidR="00C8439E" w:rsidRPr="00704A64">
              <w:rPr>
                <w:rStyle w:val="altcizgilietiket1"/>
                <w:rFonts w:ascii="Verdana" w:hAnsi="Verdana" w:cs="Tahoma"/>
                <w:sz w:val="16"/>
                <w:szCs w:val="16"/>
              </w:rPr>
              <w:t>.</w:t>
            </w:r>
            <w:r>
              <w:rPr>
                <w:rStyle w:val="altcizgilietiket1"/>
                <w:rFonts w:ascii="Verdana" w:hAnsi="Verdana" w:cs="Tahoma"/>
                <w:sz w:val="16"/>
                <w:szCs w:val="16"/>
              </w:rPr>
              <w:t>893</w:t>
            </w:r>
            <w:r w:rsidR="00C8439E" w:rsidRPr="00704A64">
              <w:rPr>
                <w:rStyle w:val="altcizgilietiket1"/>
                <w:rFonts w:ascii="Verdana" w:hAnsi="Verdana" w:cs="Tahoma"/>
                <w:sz w:val="16"/>
                <w:szCs w:val="16"/>
              </w:rPr>
              <w:t>.</w:t>
            </w:r>
            <w:r>
              <w:rPr>
                <w:rStyle w:val="altcizgilietiket1"/>
                <w:rFonts w:ascii="Verdana" w:hAnsi="Verdana" w:cs="Tahoma"/>
                <w:sz w:val="16"/>
                <w:szCs w:val="16"/>
              </w:rPr>
              <w:t>510</w:t>
            </w:r>
          </w:p>
        </w:tc>
        <w:tc>
          <w:tcPr>
            <w:tcW w:w="1247" w:type="dxa"/>
            <w:shd w:val="clear" w:color="auto" w:fill="auto"/>
            <w:vAlign w:val="center"/>
          </w:tcPr>
          <w:p w:rsidR="00865056" w:rsidRPr="000C55F2" w:rsidRDefault="00410DD0" w:rsidP="00841499">
            <w:pPr>
              <w:jc w:val="center"/>
              <w:rPr>
                <w:b/>
                <w:bCs/>
                <w:sz w:val="22"/>
                <w:szCs w:val="22"/>
              </w:rPr>
            </w:pPr>
            <w:r>
              <w:rPr>
                <w:b/>
                <w:bCs/>
                <w:sz w:val="22"/>
                <w:szCs w:val="22"/>
              </w:rPr>
              <w:t>9</w:t>
            </w:r>
            <w:r w:rsidR="00841499">
              <w:rPr>
                <w:b/>
                <w:bCs/>
                <w:sz w:val="22"/>
                <w:szCs w:val="22"/>
              </w:rPr>
              <w:t>9</w:t>
            </w:r>
          </w:p>
        </w:tc>
      </w:tr>
      <w:tr w:rsidR="006436F5" w:rsidRPr="000C55F2" w:rsidTr="00704A64">
        <w:trPr>
          <w:trHeight w:val="758"/>
        </w:trPr>
        <w:tc>
          <w:tcPr>
            <w:tcW w:w="659" w:type="dxa"/>
            <w:shd w:val="clear" w:color="auto" w:fill="auto"/>
            <w:vAlign w:val="center"/>
          </w:tcPr>
          <w:p w:rsidR="006436F5" w:rsidRPr="000C55F2" w:rsidRDefault="003853B7" w:rsidP="00855F89">
            <w:pPr>
              <w:rPr>
                <w:b/>
                <w:sz w:val="22"/>
                <w:szCs w:val="22"/>
              </w:rPr>
            </w:pPr>
            <w:r>
              <w:rPr>
                <w:b/>
                <w:sz w:val="22"/>
                <w:szCs w:val="22"/>
              </w:rPr>
              <w:t>62</w:t>
            </w:r>
          </w:p>
        </w:tc>
        <w:tc>
          <w:tcPr>
            <w:tcW w:w="2001" w:type="dxa"/>
            <w:shd w:val="clear" w:color="auto" w:fill="auto"/>
            <w:vAlign w:val="center"/>
          </w:tcPr>
          <w:p w:rsidR="006436F5" w:rsidRPr="003853B7" w:rsidRDefault="003853B7" w:rsidP="00855F89">
            <w:pPr>
              <w:rPr>
                <w:sz w:val="20"/>
                <w:szCs w:val="20"/>
              </w:rPr>
            </w:pPr>
            <w:r w:rsidRPr="003853B7">
              <w:rPr>
                <w:sz w:val="20"/>
                <w:szCs w:val="20"/>
              </w:rPr>
              <w:t>YÜKSEKÖĞRETİM</w:t>
            </w:r>
          </w:p>
        </w:tc>
        <w:tc>
          <w:tcPr>
            <w:tcW w:w="1348" w:type="dxa"/>
            <w:shd w:val="clear" w:color="auto" w:fill="auto"/>
            <w:vAlign w:val="center"/>
          </w:tcPr>
          <w:p w:rsidR="006436F5" w:rsidRDefault="006436F5" w:rsidP="00997FCA">
            <w:pPr>
              <w:jc w:val="center"/>
              <w:rPr>
                <w:sz w:val="22"/>
                <w:szCs w:val="22"/>
              </w:rPr>
            </w:pPr>
          </w:p>
        </w:tc>
        <w:tc>
          <w:tcPr>
            <w:tcW w:w="1269" w:type="dxa"/>
            <w:shd w:val="clear" w:color="auto" w:fill="auto"/>
            <w:vAlign w:val="center"/>
          </w:tcPr>
          <w:p w:rsidR="006436F5" w:rsidRDefault="006436F5" w:rsidP="00F80737">
            <w:pPr>
              <w:jc w:val="center"/>
              <w:rPr>
                <w:sz w:val="22"/>
                <w:szCs w:val="22"/>
              </w:rPr>
            </w:pPr>
            <w:r>
              <w:rPr>
                <w:rStyle w:val="altcizgilietiket1"/>
                <w:rFonts w:ascii="Verdana" w:hAnsi="Verdana" w:cs="Tahoma"/>
                <w:color w:val="000000"/>
                <w:sz w:val="16"/>
                <w:szCs w:val="16"/>
              </w:rPr>
              <w:t>1.</w:t>
            </w:r>
            <w:r w:rsidR="00F80737">
              <w:rPr>
                <w:rStyle w:val="altcizgilietiket1"/>
                <w:rFonts w:ascii="Verdana" w:hAnsi="Verdana" w:cs="Tahoma"/>
                <w:color w:val="000000"/>
                <w:sz w:val="16"/>
                <w:szCs w:val="16"/>
              </w:rPr>
              <w:t>366</w:t>
            </w:r>
            <w:r>
              <w:rPr>
                <w:rStyle w:val="altcizgilietiket1"/>
                <w:rFonts w:ascii="Verdana" w:hAnsi="Verdana" w:cs="Tahoma"/>
                <w:color w:val="000000"/>
                <w:sz w:val="16"/>
                <w:szCs w:val="16"/>
              </w:rPr>
              <w:t>.</w:t>
            </w:r>
            <w:r w:rsidR="00F80737">
              <w:rPr>
                <w:rStyle w:val="altcizgilietiket1"/>
                <w:rFonts w:ascii="Verdana" w:hAnsi="Verdana" w:cs="Tahoma"/>
                <w:color w:val="000000"/>
                <w:sz w:val="16"/>
                <w:szCs w:val="16"/>
              </w:rPr>
              <w:t>040</w:t>
            </w:r>
          </w:p>
        </w:tc>
        <w:tc>
          <w:tcPr>
            <w:tcW w:w="1247" w:type="dxa"/>
            <w:shd w:val="clear" w:color="auto" w:fill="auto"/>
            <w:vAlign w:val="center"/>
          </w:tcPr>
          <w:p w:rsidR="006436F5" w:rsidRDefault="006436F5" w:rsidP="00997FCA">
            <w:pPr>
              <w:jc w:val="center"/>
              <w:rPr>
                <w:sz w:val="22"/>
                <w:szCs w:val="22"/>
              </w:rPr>
            </w:pPr>
            <w:r>
              <w:rPr>
                <w:sz w:val="22"/>
                <w:szCs w:val="22"/>
              </w:rPr>
              <w:t>-</w:t>
            </w:r>
          </w:p>
        </w:tc>
        <w:tc>
          <w:tcPr>
            <w:tcW w:w="1247" w:type="dxa"/>
            <w:shd w:val="clear" w:color="auto" w:fill="auto"/>
            <w:vAlign w:val="center"/>
          </w:tcPr>
          <w:p w:rsidR="006436F5" w:rsidRDefault="006436F5" w:rsidP="00F80737">
            <w:pPr>
              <w:jc w:val="center"/>
              <w:rPr>
                <w:sz w:val="22"/>
                <w:szCs w:val="22"/>
              </w:rPr>
            </w:pPr>
            <w:r>
              <w:rPr>
                <w:rStyle w:val="altcizgilietiket1"/>
                <w:rFonts w:ascii="Verdana" w:hAnsi="Verdana" w:cs="Tahoma"/>
                <w:color w:val="000000"/>
                <w:sz w:val="16"/>
                <w:szCs w:val="16"/>
              </w:rPr>
              <w:t>1.</w:t>
            </w:r>
            <w:r w:rsidR="00F80737">
              <w:rPr>
                <w:rStyle w:val="altcizgilietiket1"/>
                <w:rFonts w:ascii="Verdana" w:hAnsi="Verdana" w:cs="Tahoma"/>
                <w:color w:val="000000"/>
                <w:sz w:val="16"/>
                <w:szCs w:val="16"/>
              </w:rPr>
              <w:t>366</w:t>
            </w:r>
            <w:r>
              <w:rPr>
                <w:rStyle w:val="altcizgilietiket1"/>
                <w:rFonts w:ascii="Verdana" w:hAnsi="Verdana" w:cs="Tahoma"/>
                <w:color w:val="000000"/>
                <w:sz w:val="16"/>
                <w:szCs w:val="16"/>
              </w:rPr>
              <w:t>.</w:t>
            </w:r>
            <w:r w:rsidR="00F80737">
              <w:rPr>
                <w:rStyle w:val="altcizgilietiket1"/>
                <w:rFonts w:ascii="Verdana" w:hAnsi="Verdana" w:cs="Tahoma"/>
                <w:color w:val="000000"/>
                <w:sz w:val="16"/>
                <w:szCs w:val="16"/>
              </w:rPr>
              <w:t>04</w:t>
            </w:r>
            <w:r w:rsidR="00704A64">
              <w:rPr>
                <w:rStyle w:val="altcizgilietiket1"/>
                <w:rFonts w:ascii="Verdana" w:hAnsi="Verdana" w:cs="Tahoma"/>
                <w:color w:val="000000"/>
                <w:sz w:val="16"/>
                <w:szCs w:val="16"/>
              </w:rPr>
              <w:t>0</w:t>
            </w:r>
          </w:p>
        </w:tc>
        <w:tc>
          <w:tcPr>
            <w:tcW w:w="1247" w:type="dxa"/>
            <w:shd w:val="clear" w:color="auto" w:fill="auto"/>
            <w:vAlign w:val="center"/>
          </w:tcPr>
          <w:p w:rsidR="006436F5" w:rsidRPr="00704A64" w:rsidRDefault="00F80737" w:rsidP="00F80737">
            <w:pPr>
              <w:jc w:val="center"/>
              <w:rPr>
                <w:sz w:val="22"/>
                <w:szCs w:val="22"/>
              </w:rPr>
            </w:pPr>
            <w:r>
              <w:rPr>
                <w:rStyle w:val="altcizgilietiket1"/>
                <w:rFonts w:ascii="Verdana" w:hAnsi="Verdana" w:cs="Tahoma"/>
                <w:sz w:val="16"/>
                <w:szCs w:val="16"/>
              </w:rPr>
              <w:t>1</w:t>
            </w:r>
            <w:r w:rsidR="006436F5" w:rsidRPr="00704A64">
              <w:rPr>
                <w:rStyle w:val="altcizgilietiket1"/>
                <w:rFonts w:ascii="Verdana" w:hAnsi="Verdana" w:cs="Tahoma"/>
                <w:sz w:val="16"/>
                <w:szCs w:val="16"/>
              </w:rPr>
              <w:t>.</w:t>
            </w:r>
            <w:r>
              <w:rPr>
                <w:rStyle w:val="altcizgilietiket1"/>
                <w:rFonts w:ascii="Verdana" w:hAnsi="Verdana" w:cs="Tahoma"/>
                <w:sz w:val="16"/>
                <w:szCs w:val="16"/>
              </w:rPr>
              <w:t>069</w:t>
            </w:r>
            <w:r w:rsidR="006436F5" w:rsidRPr="00704A64">
              <w:rPr>
                <w:rStyle w:val="altcizgilietiket1"/>
                <w:rFonts w:ascii="Verdana" w:hAnsi="Verdana" w:cs="Tahoma"/>
                <w:sz w:val="16"/>
                <w:szCs w:val="16"/>
              </w:rPr>
              <w:t>.</w:t>
            </w:r>
            <w:r w:rsidR="00704A64" w:rsidRPr="00704A64">
              <w:rPr>
                <w:rStyle w:val="altcizgilietiket1"/>
                <w:rFonts w:ascii="Verdana" w:hAnsi="Verdana" w:cs="Tahoma"/>
                <w:sz w:val="16"/>
                <w:szCs w:val="16"/>
              </w:rPr>
              <w:t>4</w:t>
            </w:r>
            <w:r>
              <w:rPr>
                <w:rStyle w:val="altcizgilietiket1"/>
                <w:rFonts w:ascii="Verdana" w:hAnsi="Verdana" w:cs="Tahoma"/>
                <w:sz w:val="16"/>
                <w:szCs w:val="16"/>
              </w:rPr>
              <w:t>85</w:t>
            </w:r>
          </w:p>
        </w:tc>
        <w:tc>
          <w:tcPr>
            <w:tcW w:w="1247" w:type="dxa"/>
            <w:shd w:val="clear" w:color="auto" w:fill="auto"/>
            <w:vAlign w:val="center"/>
          </w:tcPr>
          <w:p w:rsidR="006436F5" w:rsidRDefault="00F80737" w:rsidP="00997FCA">
            <w:pPr>
              <w:jc w:val="center"/>
              <w:rPr>
                <w:sz w:val="22"/>
                <w:szCs w:val="22"/>
              </w:rPr>
            </w:pPr>
            <w:r>
              <w:rPr>
                <w:sz w:val="22"/>
                <w:szCs w:val="22"/>
              </w:rPr>
              <w:t>78</w:t>
            </w:r>
          </w:p>
        </w:tc>
      </w:tr>
      <w:tr w:rsidR="006436F5" w:rsidRPr="000C55F2" w:rsidTr="00704A64">
        <w:trPr>
          <w:trHeight w:val="780"/>
        </w:trPr>
        <w:tc>
          <w:tcPr>
            <w:tcW w:w="659" w:type="dxa"/>
            <w:shd w:val="clear" w:color="auto" w:fill="auto"/>
          </w:tcPr>
          <w:p w:rsidR="006436F5" w:rsidRPr="000C55F2" w:rsidRDefault="006436F5" w:rsidP="00865056">
            <w:pPr>
              <w:rPr>
                <w:b/>
                <w:bCs/>
                <w:sz w:val="22"/>
                <w:szCs w:val="22"/>
              </w:rPr>
            </w:pPr>
          </w:p>
        </w:tc>
        <w:tc>
          <w:tcPr>
            <w:tcW w:w="2001" w:type="dxa"/>
            <w:shd w:val="clear" w:color="auto" w:fill="auto"/>
            <w:vAlign w:val="center"/>
          </w:tcPr>
          <w:p w:rsidR="006436F5" w:rsidRPr="000C55F2" w:rsidRDefault="006436F5" w:rsidP="00855F89">
            <w:pPr>
              <w:rPr>
                <w:b/>
                <w:bCs/>
                <w:sz w:val="22"/>
                <w:szCs w:val="22"/>
              </w:rPr>
            </w:pPr>
            <w:r w:rsidRPr="000C55F2">
              <w:rPr>
                <w:b/>
                <w:bCs/>
                <w:sz w:val="22"/>
                <w:szCs w:val="22"/>
              </w:rPr>
              <w:t>GENEL TOPLAM</w:t>
            </w:r>
          </w:p>
        </w:tc>
        <w:tc>
          <w:tcPr>
            <w:tcW w:w="1348" w:type="dxa"/>
            <w:shd w:val="clear" w:color="auto" w:fill="auto"/>
            <w:vAlign w:val="center"/>
          </w:tcPr>
          <w:p w:rsidR="006436F5" w:rsidRPr="00C8439E" w:rsidRDefault="00704A64" w:rsidP="00F80737">
            <w:pPr>
              <w:jc w:val="center"/>
              <w:rPr>
                <w:b/>
                <w:sz w:val="22"/>
                <w:szCs w:val="22"/>
              </w:rPr>
            </w:pPr>
            <w:r>
              <w:rPr>
                <w:rStyle w:val="altcizgilietiket1"/>
                <w:rFonts w:ascii="Verdana" w:hAnsi="Verdana" w:cs="Tahoma"/>
                <w:b/>
                <w:color w:val="000000"/>
                <w:sz w:val="16"/>
                <w:szCs w:val="16"/>
              </w:rPr>
              <w:t>2.</w:t>
            </w:r>
            <w:r w:rsidR="00F80737">
              <w:rPr>
                <w:rStyle w:val="altcizgilietiket1"/>
                <w:rFonts w:ascii="Verdana" w:hAnsi="Verdana" w:cs="Tahoma"/>
                <w:b/>
                <w:color w:val="000000"/>
                <w:sz w:val="16"/>
                <w:szCs w:val="16"/>
              </w:rPr>
              <w:t>843</w:t>
            </w:r>
            <w:r w:rsidR="006436F5" w:rsidRPr="00C8439E">
              <w:rPr>
                <w:rStyle w:val="altcizgilietiket1"/>
                <w:rFonts w:ascii="Verdana" w:hAnsi="Verdana" w:cs="Tahoma"/>
                <w:b/>
                <w:color w:val="000000"/>
                <w:sz w:val="16"/>
                <w:szCs w:val="16"/>
              </w:rPr>
              <w:t>.000</w:t>
            </w:r>
          </w:p>
        </w:tc>
        <w:tc>
          <w:tcPr>
            <w:tcW w:w="1269" w:type="dxa"/>
            <w:shd w:val="clear" w:color="auto" w:fill="auto"/>
            <w:vAlign w:val="center"/>
          </w:tcPr>
          <w:p w:rsidR="006436F5" w:rsidRPr="00C8439E" w:rsidRDefault="00F80737" w:rsidP="00704A64">
            <w:pPr>
              <w:jc w:val="center"/>
              <w:rPr>
                <w:b/>
                <w:sz w:val="22"/>
                <w:szCs w:val="22"/>
              </w:rPr>
            </w:pPr>
            <w:r>
              <w:rPr>
                <w:b/>
                <w:sz w:val="22"/>
                <w:szCs w:val="22"/>
              </w:rPr>
              <w:t>2.675.175</w:t>
            </w:r>
          </w:p>
        </w:tc>
        <w:tc>
          <w:tcPr>
            <w:tcW w:w="1247" w:type="dxa"/>
            <w:shd w:val="clear" w:color="auto" w:fill="auto"/>
            <w:vAlign w:val="center"/>
          </w:tcPr>
          <w:p w:rsidR="006436F5" w:rsidRPr="00C8439E" w:rsidRDefault="00F80737" w:rsidP="00997FCA">
            <w:pPr>
              <w:jc w:val="center"/>
              <w:rPr>
                <w:b/>
                <w:sz w:val="22"/>
                <w:szCs w:val="22"/>
              </w:rPr>
            </w:pPr>
            <w:r>
              <w:rPr>
                <w:rStyle w:val="altcizgilietiket1"/>
                <w:rFonts w:ascii="Verdana" w:hAnsi="Verdana" w:cs="Tahoma"/>
                <w:b/>
                <w:color w:val="000000"/>
                <w:sz w:val="16"/>
                <w:szCs w:val="16"/>
              </w:rPr>
              <w:t>1.241.600</w:t>
            </w:r>
          </w:p>
        </w:tc>
        <w:tc>
          <w:tcPr>
            <w:tcW w:w="1247" w:type="dxa"/>
            <w:shd w:val="clear" w:color="auto" w:fill="auto"/>
            <w:vAlign w:val="center"/>
          </w:tcPr>
          <w:p w:rsidR="006436F5" w:rsidRPr="00C8439E" w:rsidRDefault="00F80737" w:rsidP="00F80737">
            <w:pPr>
              <w:jc w:val="center"/>
              <w:rPr>
                <w:b/>
                <w:sz w:val="22"/>
                <w:szCs w:val="22"/>
              </w:rPr>
            </w:pPr>
            <w:r>
              <w:rPr>
                <w:rStyle w:val="altcizgilietiket1"/>
                <w:rFonts w:ascii="Verdana" w:hAnsi="Verdana" w:cs="Tahoma"/>
                <w:b/>
                <w:color w:val="000000"/>
                <w:sz w:val="16"/>
                <w:szCs w:val="16"/>
              </w:rPr>
              <w:t>4</w:t>
            </w:r>
            <w:r w:rsidR="006436F5"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276</w:t>
            </w:r>
            <w:r w:rsidR="006436F5" w:rsidRPr="00C8439E">
              <w:rPr>
                <w:rStyle w:val="altcizgilietiket1"/>
                <w:rFonts w:ascii="Verdana" w:hAnsi="Verdana" w:cs="Tahoma"/>
                <w:b/>
                <w:color w:val="000000"/>
                <w:sz w:val="16"/>
                <w:szCs w:val="16"/>
              </w:rPr>
              <w:t>.</w:t>
            </w:r>
            <w:r>
              <w:rPr>
                <w:rStyle w:val="altcizgilietiket1"/>
                <w:rFonts w:ascii="Verdana" w:hAnsi="Verdana" w:cs="Tahoma"/>
                <w:b/>
                <w:color w:val="000000"/>
                <w:sz w:val="16"/>
                <w:szCs w:val="16"/>
              </w:rPr>
              <w:t>575</w:t>
            </w:r>
          </w:p>
        </w:tc>
        <w:tc>
          <w:tcPr>
            <w:tcW w:w="1247" w:type="dxa"/>
            <w:shd w:val="clear" w:color="auto" w:fill="auto"/>
            <w:vAlign w:val="center"/>
          </w:tcPr>
          <w:p w:rsidR="006436F5" w:rsidRPr="00704A64" w:rsidRDefault="00F80737" w:rsidP="00F80737">
            <w:pPr>
              <w:jc w:val="center"/>
              <w:rPr>
                <w:b/>
                <w:sz w:val="22"/>
                <w:szCs w:val="22"/>
              </w:rPr>
            </w:pPr>
            <w:r>
              <w:rPr>
                <w:rStyle w:val="altcizgilietiket1"/>
                <w:rFonts w:ascii="Verdana" w:hAnsi="Verdana" w:cs="Tahoma"/>
                <w:b/>
                <w:sz w:val="16"/>
                <w:szCs w:val="16"/>
              </w:rPr>
              <w:t>3</w:t>
            </w:r>
            <w:r w:rsidR="006436F5" w:rsidRPr="00704A64">
              <w:rPr>
                <w:rStyle w:val="altcizgilietiket1"/>
                <w:rFonts w:ascii="Verdana" w:hAnsi="Verdana" w:cs="Tahoma"/>
                <w:b/>
                <w:sz w:val="16"/>
                <w:szCs w:val="16"/>
              </w:rPr>
              <w:t>.</w:t>
            </w:r>
            <w:r w:rsidR="00704A64">
              <w:rPr>
                <w:rStyle w:val="altcizgilietiket1"/>
                <w:rFonts w:ascii="Verdana" w:hAnsi="Verdana" w:cs="Tahoma"/>
                <w:b/>
                <w:sz w:val="16"/>
                <w:szCs w:val="16"/>
              </w:rPr>
              <w:t>9</w:t>
            </w:r>
            <w:r>
              <w:rPr>
                <w:rStyle w:val="altcizgilietiket1"/>
                <w:rFonts w:ascii="Verdana" w:hAnsi="Verdana" w:cs="Tahoma"/>
                <w:b/>
                <w:sz w:val="16"/>
                <w:szCs w:val="16"/>
              </w:rPr>
              <w:t>62</w:t>
            </w:r>
            <w:r w:rsidR="006436F5" w:rsidRPr="00704A64">
              <w:rPr>
                <w:rStyle w:val="altcizgilietiket1"/>
                <w:rFonts w:ascii="Verdana" w:hAnsi="Verdana" w:cs="Tahoma"/>
                <w:b/>
                <w:sz w:val="16"/>
                <w:szCs w:val="16"/>
              </w:rPr>
              <w:t>.</w:t>
            </w:r>
            <w:r>
              <w:rPr>
                <w:rStyle w:val="altcizgilietiket1"/>
                <w:rFonts w:ascii="Verdana" w:hAnsi="Verdana" w:cs="Tahoma"/>
                <w:b/>
                <w:sz w:val="16"/>
                <w:szCs w:val="16"/>
              </w:rPr>
              <w:t>995</w:t>
            </w:r>
          </w:p>
        </w:tc>
        <w:tc>
          <w:tcPr>
            <w:tcW w:w="1247" w:type="dxa"/>
            <w:shd w:val="clear" w:color="auto" w:fill="auto"/>
            <w:vAlign w:val="center"/>
          </w:tcPr>
          <w:p w:rsidR="006436F5" w:rsidRPr="000C55F2" w:rsidRDefault="00704A64" w:rsidP="00997FCA">
            <w:pPr>
              <w:jc w:val="center"/>
              <w:rPr>
                <w:b/>
                <w:sz w:val="22"/>
                <w:szCs w:val="22"/>
              </w:rPr>
            </w:pPr>
            <w:r>
              <w:rPr>
                <w:b/>
                <w:sz w:val="22"/>
                <w:szCs w:val="22"/>
              </w:rPr>
              <w:t>9</w:t>
            </w:r>
            <w:r w:rsidR="00F80737">
              <w:rPr>
                <w:b/>
                <w:sz w:val="22"/>
                <w:szCs w:val="22"/>
              </w:rPr>
              <w:t>3</w:t>
            </w:r>
          </w:p>
        </w:tc>
      </w:tr>
    </w:tbl>
    <w:p w:rsidR="00FF437A" w:rsidRPr="000D46AF" w:rsidRDefault="00FF437A" w:rsidP="00505154">
      <w:pPr>
        <w:spacing w:line="360" w:lineRule="auto"/>
        <w:ind w:right="-337"/>
        <w:jc w:val="both"/>
        <w:rPr>
          <w:b/>
          <w:bCs/>
          <w:sz w:val="22"/>
          <w:szCs w:val="22"/>
        </w:rPr>
      </w:pPr>
      <w:r w:rsidRPr="000D46AF">
        <w:rPr>
          <w:b/>
          <w:bCs/>
          <w:sz w:val="22"/>
          <w:szCs w:val="22"/>
        </w:rPr>
        <w:t xml:space="preserve"> </w:t>
      </w:r>
      <w:r w:rsidR="000D46AF" w:rsidRPr="000D46AF">
        <w:rPr>
          <w:bCs/>
          <w:sz w:val="22"/>
          <w:szCs w:val="22"/>
        </w:rPr>
        <w:t xml:space="preserve">Faaliyet </w:t>
      </w:r>
      <w:r w:rsidRPr="000D46AF">
        <w:rPr>
          <w:sz w:val="22"/>
          <w:szCs w:val="22"/>
        </w:rPr>
        <w:t>Sınıflandırmaya Göre Ödenek ve Harcama Durumu</w:t>
      </w:r>
      <w:r w:rsidRPr="000D46AF">
        <w:rPr>
          <w:b/>
          <w:bCs/>
          <w:sz w:val="22"/>
          <w:szCs w:val="22"/>
        </w:rPr>
        <w:t xml:space="preserve"> </w:t>
      </w:r>
    </w:p>
    <w:p w:rsidR="000C55F2" w:rsidRDefault="000C55F2" w:rsidP="00505154">
      <w:pPr>
        <w:rPr>
          <w:b/>
          <w:u w:val="single"/>
        </w:rPr>
      </w:pPr>
    </w:p>
    <w:p w:rsidR="00DE631B" w:rsidRDefault="00DE631B" w:rsidP="00163270">
      <w:pPr>
        <w:rPr>
          <w:rFonts w:ascii="Comic Sans MS" w:hAnsi="Comic Sans MS"/>
          <w:b/>
          <w:color w:val="FF0000"/>
          <w:sz w:val="22"/>
        </w:rPr>
      </w:pPr>
    </w:p>
    <w:p w:rsidR="00FF437A" w:rsidRPr="00163270" w:rsidRDefault="00505154" w:rsidP="00163270">
      <w:pPr>
        <w:rPr>
          <w:rFonts w:ascii="Comic Sans MS" w:hAnsi="Comic Sans MS"/>
          <w:color w:val="FF0000"/>
          <w:sz w:val="22"/>
        </w:rPr>
      </w:pPr>
      <w:r w:rsidRPr="008710D0">
        <w:rPr>
          <w:rFonts w:ascii="Comic Sans MS" w:hAnsi="Comic Sans MS"/>
          <w:b/>
          <w:color w:val="FF0000"/>
          <w:sz w:val="22"/>
        </w:rPr>
        <w:t>Harcamaların Tertip Düzeyinde Açıklaması</w:t>
      </w:r>
      <w:r w:rsidRPr="008710D0">
        <w:rPr>
          <w:rFonts w:ascii="Comic Sans MS" w:hAnsi="Comic Sans MS"/>
          <w:color w:val="FF0000"/>
          <w:sz w:val="22"/>
        </w:rPr>
        <w:t>;</w:t>
      </w:r>
    </w:p>
    <w:p w:rsidR="00F80FC8" w:rsidRPr="008710D0" w:rsidRDefault="00F80FC8" w:rsidP="00584DDA">
      <w:pPr>
        <w:spacing w:line="360" w:lineRule="auto"/>
        <w:jc w:val="both"/>
      </w:pPr>
      <w:r w:rsidRPr="008710D0">
        <w:rPr>
          <w:rFonts w:ascii="Comic Sans MS" w:hAnsi="Comic Sans MS"/>
          <w:b/>
          <w:sz w:val="22"/>
          <w:szCs w:val="22"/>
        </w:rPr>
        <w:t>01.1 -Memurlar:</w:t>
      </w:r>
      <w:r w:rsidRPr="008710D0">
        <w:rPr>
          <w:sz w:val="22"/>
        </w:rPr>
        <w:t xml:space="preserve"> </w:t>
      </w:r>
      <w:r w:rsidRPr="008710D0">
        <w:t xml:space="preserve">Bu harcama kalemine </w:t>
      </w:r>
      <w:r w:rsidR="008D5D55">
        <w:t>7</w:t>
      </w:r>
      <w:r w:rsidR="006C5373">
        <w:t>344</w:t>
      </w:r>
      <w:r w:rsidR="008D5D55">
        <w:t xml:space="preserve"> sayılı 202</w:t>
      </w:r>
      <w:r w:rsidR="006C5373">
        <w:t>2 Yılı Bütçe Kanunu ile 2.394</w:t>
      </w:r>
      <w:r w:rsidR="00B40E16">
        <w:t>.000</w:t>
      </w:r>
      <w:r w:rsidR="00911D61" w:rsidRPr="008710D0">
        <w:rPr>
          <w:rFonts w:ascii="AbakuTLSymSans" w:hAnsi="AbakuTLSymSans"/>
        </w:rPr>
        <w:t>¨</w:t>
      </w:r>
      <w:r w:rsidRPr="008710D0">
        <w:t xml:space="preserve"> ödenek verilmiş</w:t>
      </w:r>
      <w:r w:rsidR="002A4D45">
        <w:t xml:space="preserve"> </w:t>
      </w:r>
      <w:r w:rsidR="006C5373">
        <w:t xml:space="preserve">969.570 </w:t>
      </w:r>
      <w:r w:rsidR="006C5373" w:rsidRPr="008710D0">
        <w:rPr>
          <w:rFonts w:ascii="AbakuTLSymSans" w:hAnsi="AbakuTLSymSans"/>
        </w:rPr>
        <w:t>¨</w:t>
      </w:r>
      <w:r w:rsidR="006C5373">
        <w:rPr>
          <w:rFonts w:ascii="AbakuTLSymSans" w:hAnsi="AbakuTLSymSans"/>
        </w:rPr>
        <w:t xml:space="preserve"> eklenmiş, 1.052.000 </w:t>
      </w:r>
      <w:r w:rsidR="006C5373" w:rsidRPr="008710D0">
        <w:rPr>
          <w:rFonts w:ascii="AbakuTLSymSans" w:hAnsi="AbakuTLSymSans"/>
        </w:rPr>
        <w:t>¨</w:t>
      </w:r>
      <w:r w:rsidR="006C5373">
        <w:rPr>
          <w:rFonts w:ascii="AbakuTLSymSans" w:hAnsi="AbakuTLSymSans"/>
        </w:rPr>
        <w:t xml:space="preserve"> </w:t>
      </w:r>
      <w:proofErr w:type="gramStart"/>
      <w:r w:rsidR="006C5373">
        <w:rPr>
          <w:rFonts w:ascii="AbakuTLSymSans" w:hAnsi="AbakuTLSymSans"/>
        </w:rPr>
        <w:t xml:space="preserve">düşülmüş </w:t>
      </w:r>
      <w:r w:rsidR="006C5373">
        <w:t xml:space="preserve"> </w:t>
      </w:r>
      <w:r w:rsidR="00CB588E" w:rsidRPr="00CB588E">
        <w:t>yıl</w:t>
      </w:r>
      <w:proofErr w:type="gramEnd"/>
      <w:r w:rsidR="00CB588E" w:rsidRPr="00CB588E">
        <w:t xml:space="preserve"> sonu ödenek toplamı </w:t>
      </w:r>
      <w:r w:rsidR="006C5373">
        <w:t>2</w:t>
      </w:r>
      <w:r w:rsidR="00E41038">
        <w:t>.</w:t>
      </w:r>
      <w:r w:rsidR="006C5373">
        <w:t>394</w:t>
      </w:r>
      <w:r w:rsidR="00B40E16">
        <w:t>.</w:t>
      </w:r>
      <w:r w:rsidR="00140CB1">
        <w:t>0</w:t>
      </w:r>
      <w:r w:rsidR="00B40E16">
        <w:t>00</w:t>
      </w:r>
      <w:r w:rsidR="00CB588E" w:rsidRPr="00CB588E">
        <w:t xml:space="preserve"> </w:t>
      </w:r>
      <w:r w:rsidR="00CB588E" w:rsidRPr="008710D0">
        <w:rPr>
          <w:rFonts w:ascii="AbakuTLSymSans" w:hAnsi="AbakuTLSymSans"/>
        </w:rPr>
        <w:t>¨</w:t>
      </w:r>
      <w:r w:rsidR="00CB588E" w:rsidRPr="008710D0">
        <w:t xml:space="preserve"> </w:t>
      </w:r>
      <w:r w:rsidR="00CB588E" w:rsidRPr="00CB588E">
        <w:t xml:space="preserve"> olarak gerçekleşmiştir. Toplam </w:t>
      </w:r>
      <w:r w:rsidR="00E8690F">
        <w:t>ödenekten</w:t>
      </w:r>
      <w:r w:rsidR="001725FB" w:rsidRPr="008710D0">
        <w:t xml:space="preserve"> yıl</w:t>
      </w:r>
      <w:r w:rsidRPr="008710D0">
        <w:t xml:space="preserve"> içerisinde </w:t>
      </w:r>
      <w:r w:rsidR="006C5373">
        <w:t>2</w:t>
      </w:r>
      <w:r w:rsidR="00B40E16">
        <w:t>.</w:t>
      </w:r>
      <w:r w:rsidR="006C5373">
        <w:t>310</w:t>
      </w:r>
      <w:r w:rsidR="00B40E16">
        <w:t>.</w:t>
      </w:r>
      <w:r w:rsidR="006C5373">
        <w:t>359</w:t>
      </w:r>
      <w:r w:rsidR="00911D61" w:rsidRPr="008710D0">
        <w:t xml:space="preserve"> </w:t>
      </w:r>
      <w:r w:rsidR="00CB588E" w:rsidRPr="008710D0">
        <w:rPr>
          <w:rFonts w:ascii="AbakuTLSymSans" w:hAnsi="AbakuTLSymSans"/>
        </w:rPr>
        <w:t>¨</w:t>
      </w:r>
      <w:r w:rsidR="00CB588E" w:rsidRPr="008710D0">
        <w:t xml:space="preserve"> </w:t>
      </w:r>
      <w:r w:rsidRPr="008710D0">
        <w:t xml:space="preserve"> si harcanmış</w:t>
      </w:r>
      <w:r w:rsidR="001B124F" w:rsidRPr="008710D0">
        <w:t xml:space="preserve"> </w:t>
      </w:r>
      <w:r w:rsidR="001725FB" w:rsidRPr="008710D0">
        <w:t>ve harcama</w:t>
      </w:r>
      <w:r w:rsidRPr="008710D0">
        <w:t xml:space="preserve"> oranı % </w:t>
      </w:r>
      <w:r w:rsidR="00A0462C">
        <w:t>9</w:t>
      </w:r>
      <w:r w:rsidR="00CB588E">
        <w:t>9</w:t>
      </w:r>
      <w:r w:rsidRPr="008710D0">
        <w:t xml:space="preserve"> olarak gerçekleşmiştir.</w:t>
      </w:r>
    </w:p>
    <w:p w:rsidR="00F80FC8" w:rsidRPr="008710D0" w:rsidRDefault="00F80FC8" w:rsidP="00F80FC8">
      <w:pPr>
        <w:spacing w:line="360" w:lineRule="auto"/>
        <w:jc w:val="both"/>
      </w:pPr>
      <w:r w:rsidRPr="008710D0">
        <w:rPr>
          <w:rFonts w:ascii="Comic Sans MS" w:hAnsi="Comic Sans MS"/>
          <w:b/>
          <w:sz w:val="22"/>
          <w:szCs w:val="22"/>
        </w:rPr>
        <w:t>02.1 -Memurlar:</w:t>
      </w:r>
      <w:r w:rsidRPr="008710D0">
        <w:t xml:space="preserve"> Bu harcama kalemine </w:t>
      </w:r>
      <w:r w:rsidR="00280BBA">
        <w:t>7</w:t>
      </w:r>
      <w:r w:rsidR="006C5373">
        <w:t>344</w:t>
      </w:r>
      <w:r w:rsidR="00140CB1">
        <w:t xml:space="preserve"> sayılı 202</w:t>
      </w:r>
      <w:r w:rsidR="006C5373">
        <w:t>2</w:t>
      </w:r>
      <w:r w:rsidR="00280BBA" w:rsidRPr="008710D0">
        <w:t xml:space="preserve"> </w:t>
      </w:r>
      <w:r w:rsidRPr="008710D0">
        <w:t xml:space="preserve">Yılı Bütçe Kanunu ile </w:t>
      </w:r>
      <w:r w:rsidR="00140CB1">
        <w:t>3</w:t>
      </w:r>
      <w:r w:rsidR="006C5373">
        <w:t>93.</w:t>
      </w:r>
      <w:r w:rsidR="00702CDF" w:rsidRPr="008710D0">
        <w:t>000</w:t>
      </w:r>
      <w:r w:rsidR="00702CDF" w:rsidRPr="008710D0">
        <w:rPr>
          <w:rFonts w:ascii="AbakuTLSymSans" w:hAnsi="AbakuTLSymSans"/>
        </w:rPr>
        <w:t>¨</w:t>
      </w:r>
      <w:r w:rsidRPr="008710D0">
        <w:t xml:space="preserve"> ödenek verilmiş</w:t>
      </w:r>
      <w:r w:rsidR="006C5373">
        <w:t xml:space="preserve"> ve 159.165 </w:t>
      </w:r>
      <w:r w:rsidR="006C5373" w:rsidRPr="008710D0">
        <w:rPr>
          <w:rFonts w:ascii="AbakuTLSymSans" w:hAnsi="AbakuTLSymSans"/>
        </w:rPr>
        <w:t>¨</w:t>
      </w:r>
      <w:r w:rsidR="006C5373">
        <w:rPr>
          <w:rFonts w:ascii="AbakuTLSymSans" w:hAnsi="AbakuTLSymSans"/>
        </w:rPr>
        <w:t xml:space="preserve"> eklenmiştir,</w:t>
      </w:r>
      <w:r w:rsidR="001B124F" w:rsidRPr="008710D0">
        <w:t xml:space="preserve"> </w:t>
      </w:r>
      <w:r w:rsidR="00E8690F">
        <w:t xml:space="preserve">bu </w:t>
      </w:r>
      <w:r w:rsidR="00140CB1">
        <w:t xml:space="preserve">ödeneğe </w:t>
      </w:r>
      <w:r w:rsidR="006C5373">
        <w:t>1</w:t>
      </w:r>
      <w:r w:rsidR="00140CB1">
        <w:t>8</w:t>
      </w:r>
      <w:r w:rsidR="006C5373">
        <w:t>2</w:t>
      </w:r>
      <w:r w:rsidR="00E8690F">
        <w:t>.</w:t>
      </w:r>
      <w:r w:rsidR="00140CB1">
        <w:t>0</w:t>
      </w:r>
      <w:r w:rsidR="00E8690F">
        <w:t xml:space="preserve">00 </w:t>
      </w:r>
      <w:r w:rsidR="00E8690F" w:rsidRPr="008710D0">
        <w:rPr>
          <w:rFonts w:ascii="AbakuTLSymSans" w:hAnsi="AbakuTLSymSans"/>
        </w:rPr>
        <w:t>¨</w:t>
      </w:r>
      <w:r w:rsidR="00E8690F" w:rsidRPr="008710D0">
        <w:t xml:space="preserve"> </w:t>
      </w:r>
      <w:r w:rsidR="00A23B7A">
        <w:t>düşülmüş</w:t>
      </w:r>
      <w:r w:rsidR="00E8690F">
        <w:t xml:space="preserve"> </w:t>
      </w:r>
      <w:proofErr w:type="gramStart"/>
      <w:r w:rsidR="00E8690F">
        <w:t>yıl sonu</w:t>
      </w:r>
      <w:proofErr w:type="gramEnd"/>
      <w:r w:rsidR="00E8690F">
        <w:t xml:space="preserve"> ödenek toplamı </w:t>
      </w:r>
      <w:r w:rsidR="006C5373">
        <w:t>370</w:t>
      </w:r>
      <w:r w:rsidR="00E8690F">
        <w:t>.</w:t>
      </w:r>
      <w:r w:rsidR="006C5373">
        <w:t>165</w:t>
      </w:r>
      <w:r w:rsidR="00E8690F" w:rsidRPr="008710D0">
        <w:t xml:space="preserve"> </w:t>
      </w:r>
      <w:r w:rsidR="00E8690F" w:rsidRPr="008710D0">
        <w:rPr>
          <w:rFonts w:ascii="AbakuTLSymSans" w:hAnsi="AbakuTLSymSans"/>
        </w:rPr>
        <w:t>¨</w:t>
      </w:r>
      <w:r w:rsidR="00E8690F" w:rsidRPr="008710D0">
        <w:t xml:space="preserve"> </w:t>
      </w:r>
      <w:r w:rsidR="00E8690F">
        <w:t xml:space="preserve"> </w:t>
      </w:r>
      <w:r w:rsidR="001B124F" w:rsidRPr="008710D0">
        <w:t>olup</w:t>
      </w:r>
      <w:r w:rsidRPr="008710D0">
        <w:t xml:space="preserve"> </w:t>
      </w:r>
      <w:r w:rsidR="00702CDF" w:rsidRPr="008710D0">
        <w:t>b</w:t>
      </w:r>
      <w:r w:rsidR="00AF0B5B" w:rsidRPr="008710D0">
        <w:t>u ödeneğin yıl</w:t>
      </w:r>
      <w:r w:rsidRPr="008710D0">
        <w:t xml:space="preserve"> içerisinde </w:t>
      </w:r>
      <w:r w:rsidR="006C5373">
        <w:t>369</w:t>
      </w:r>
      <w:r w:rsidR="00DC521F">
        <w:t>.</w:t>
      </w:r>
      <w:r w:rsidR="006C5373">
        <w:t>592</w:t>
      </w:r>
      <w:r w:rsidR="00702CDF" w:rsidRPr="008710D0">
        <w:rPr>
          <w:rFonts w:ascii="AbakuTLSymSans" w:hAnsi="AbakuTLSymSans"/>
        </w:rPr>
        <w:t>¨</w:t>
      </w:r>
      <w:r w:rsidRPr="008710D0">
        <w:t xml:space="preserve"> si harcanmış</w:t>
      </w:r>
      <w:r w:rsidR="00667B84">
        <w:t>,</w:t>
      </w:r>
      <w:r w:rsidRPr="008710D0">
        <w:t xml:space="preserve"> harcama oranı % </w:t>
      </w:r>
      <w:r w:rsidR="001A1031" w:rsidRPr="008710D0">
        <w:t>9</w:t>
      </w:r>
      <w:r w:rsidR="00A0462C">
        <w:t>9</w:t>
      </w:r>
      <w:r w:rsidR="00AF0B5B" w:rsidRPr="008710D0">
        <w:t xml:space="preserve"> </w:t>
      </w:r>
      <w:r w:rsidRPr="008710D0">
        <w:t>olarak gerçekleşmiştir.</w:t>
      </w:r>
    </w:p>
    <w:p w:rsidR="00F80FC8" w:rsidRPr="008710D0" w:rsidRDefault="00F80FC8" w:rsidP="00F80FC8">
      <w:pPr>
        <w:spacing w:line="360" w:lineRule="auto"/>
        <w:jc w:val="both"/>
      </w:pPr>
      <w:r w:rsidRPr="008710D0">
        <w:rPr>
          <w:rFonts w:ascii="Comic Sans MS" w:hAnsi="Comic Sans MS"/>
          <w:b/>
          <w:sz w:val="22"/>
          <w:szCs w:val="22"/>
        </w:rPr>
        <w:t>03.2 –Tüketime Yönelik Mal ve Malzeme Alımları:</w:t>
      </w:r>
      <w:r w:rsidRPr="008710D0">
        <w:rPr>
          <w:b/>
        </w:rPr>
        <w:t xml:space="preserve"> </w:t>
      </w:r>
      <w:r w:rsidRPr="008710D0">
        <w:t xml:space="preserve">Bu harcama kalemine </w:t>
      </w:r>
      <w:r w:rsidR="00AF44E0">
        <w:t>7</w:t>
      </w:r>
      <w:r w:rsidR="00EC1D8C">
        <w:t>344</w:t>
      </w:r>
      <w:r w:rsidR="00AF44E0">
        <w:t xml:space="preserve"> sayılı 202</w:t>
      </w:r>
      <w:r w:rsidR="00EC1D8C">
        <w:t>2</w:t>
      </w:r>
      <w:r w:rsidR="00AF44E0" w:rsidRPr="008710D0">
        <w:t xml:space="preserve"> </w:t>
      </w:r>
      <w:r w:rsidRPr="008710D0">
        <w:t xml:space="preserve">Yılı Bütçe Kanunu ile </w:t>
      </w:r>
      <w:r w:rsidR="0076356D" w:rsidRPr="008710D0">
        <w:t>1</w:t>
      </w:r>
      <w:r w:rsidR="00EC1D8C">
        <w:t>6</w:t>
      </w:r>
      <w:r w:rsidR="0076356D" w:rsidRPr="008710D0">
        <w:t>.000</w:t>
      </w:r>
      <w:r w:rsidR="001F2DC3" w:rsidRPr="008710D0">
        <w:rPr>
          <w:rFonts w:ascii="AbakuTLSymSans" w:hAnsi="AbakuTLSymSans"/>
        </w:rPr>
        <w:t>¨</w:t>
      </w:r>
      <w:r w:rsidR="001F2DC3" w:rsidRPr="008710D0">
        <w:t xml:space="preserve"> </w:t>
      </w:r>
      <w:r w:rsidRPr="008710D0">
        <w:t xml:space="preserve"> ödenek verilmiş</w:t>
      </w:r>
      <w:r w:rsidR="00765E5B">
        <w:t xml:space="preserve"> </w:t>
      </w:r>
      <w:r w:rsidR="00EC1D8C">
        <w:t xml:space="preserve">156.200 </w:t>
      </w:r>
      <w:r w:rsidR="00EC1D8C" w:rsidRPr="008710D0">
        <w:rPr>
          <w:rFonts w:ascii="AbakuTLSymSans" w:hAnsi="AbakuTLSymSans"/>
        </w:rPr>
        <w:t>¨</w:t>
      </w:r>
      <w:r w:rsidR="00EC1D8C">
        <w:rPr>
          <w:rFonts w:ascii="AbakuTLSymSans" w:hAnsi="AbakuTLSymSans"/>
        </w:rPr>
        <w:t xml:space="preserve"> eklenmiş </w:t>
      </w:r>
      <w:proofErr w:type="gramStart"/>
      <w:r w:rsidR="00EC1D8C">
        <w:rPr>
          <w:rFonts w:ascii="AbakuTLSymSans" w:hAnsi="AbakuTLSymSans"/>
        </w:rPr>
        <w:t>yıl sonu</w:t>
      </w:r>
      <w:proofErr w:type="gramEnd"/>
      <w:r w:rsidR="00EC1D8C">
        <w:rPr>
          <w:rFonts w:ascii="AbakuTLSymSans" w:hAnsi="AbakuTLSymSans"/>
        </w:rPr>
        <w:t xml:space="preserve"> ödenek 172.200</w:t>
      </w:r>
      <w:r w:rsidR="00EC1D8C" w:rsidRPr="008710D0">
        <w:rPr>
          <w:rFonts w:ascii="AbakuTLSymSans" w:hAnsi="AbakuTLSymSans"/>
        </w:rPr>
        <w:t>¨</w:t>
      </w:r>
      <w:r w:rsidR="00EC1D8C">
        <w:rPr>
          <w:rFonts w:ascii="AbakuTLSymSans" w:hAnsi="AbakuTLSymSans"/>
        </w:rPr>
        <w:t xml:space="preserve">lmuştur, </w:t>
      </w:r>
      <w:r w:rsidR="001F2DC3" w:rsidRPr="001F2DC3">
        <w:t>bu ödeneğin</w:t>
      </w:r>
      <w:r w:rsidR="00667B84">
        <w:t xml:space="preserve"> </w:t>
      </w:r>
      <w:r w:rsidR="00765E5B">
        <w:t>1</w:t>
      </w:r>
      <w:r w:rsidR="00EC1D8C">
        <w:t>7</w:t>
      </w:r>
      <w:r w:rsidR="00765E5B">
        <w:t>0</w:t>
      </w:r>
      <w:r w:rsidR="00997FCA">
        <w:t>.</w:t>
      </w:r>
      <w:r w:rsidR="00EC1D8C">
        <w:t>061</w:t>
      </w:r>
      <w:r w:rsidR="0076356D" w:rsidRPr="008710D0">
        <w:t xml:space="preserve"> </w:t>
      </w:r>
      <w:r w:rsidR="001F2DC3" w:rsidRPr="008710D0">
        <w:rPr>
          <w:rFonts w:ascii="AbakuTLSymSans" w:hAnsi="AbakuTLSymSans"/>
        </w:rPr>
        <w:t>¨</w:t>
      </w:r>
      <w:r w:rsidR="001F2DC3" w:rsidRPr="008710D0">
        <w:t xml:space="preserve"> </w:t>
      </w:r>
      <w:r w:rsidR="0076356D" w:rsidRPr="001F2DC3">
        <w:t xml:space="preserve"> </w:t>
      </w:r>
      <w:r w:rsidR="0076356D" w:rsidRPr="008710D0">
        <w:t>harcanarak</w:t>
      </w:r>
      <w:r w:rsidR="00AF0B5B" w:rsidRPr="008710D0">
        <w:t xml:space="preserve"> harcama oranı %</w:t>
      </w:r>
      <w:r w:rsidR="00135243" w:rsidRPr="008710D0">
        <w:t xml:space="preserve"> </w:t>
      </w:r>
      <w:r w:rsidR="00EC1D8C">
        <w:t>99</w:t>
      </w:r>
      <w:r w:rsidR="00AF0B5B" w:rsidRPr="008710D0">
        <w:t xml:space="preserve"> olarak gerçekleşmiştir.</w:t>
      </w:r>
    </w:p>
    <w:p w:rsidR="00F80FC8" w:rsidRPr="008710D0" w:rsidRDefault="00F80FC8" w:rsidP="00EC1D8C">
      <w:pPr>
        <w:spacing w:line="480" w:lineRule="auto"/>
        <w:jc w:val="both"/>
      </w:pPr>
      <w:r w:rsidRPr="008710D0">
        <w:rPr>
          <w:rFonts w:ascii="Comic Sans MS" w:hAnsi="Comic Sans MS"/>
          <w:b/>
          <w:sz w:val="22"/>
          <w:szCs w:val="22"/>
        </w:rPr>
        <w:t>03.3 –Yolluklar:</w:t>
      </w:r>
      <w:r w:rsidRPr="008710D0">
        <w:rPr>
          <w:b/>
        </w:rPr>
        <w:t xml:space="preserve"> </w:t>
      </w:r>
      <w:r w:rsidRPr="008710D0">
        <w:t>Bu harcama kalemine</w:t>
      </w:r>
      <w:r w:rsidR="00B41DA0" w:rsidRPr="008710D0">
        <w:t xml:space="preserve"> </w:t>
      </w:r>
      <w:r w:rsidR="00AF44E0">
        <w:t>7</w:t>
      </w:r>
      <w:r w:rsidR="00EC1D8C">
        <w:t>344</w:t>
      </w:r>
      <w:r w:rsidR="00AF44E0">
        <w:t xml:space="preserve"> sayılı </w:t>
      </w:r>
      <w:proofErr w:type="gramStart"/>
      <w:r w:rsidR="00AF44E0">
        <w:t>202</w:t>
      </w:r>
      <w:r w:rsidR="00EC1D8C">
        <w:t>2</w:t>
      </w:r>
      <w:r w:rsidR="00AF44E0" w:rsidRPr="008710D0">
        <w:t xml:space="preserve"> </w:t>
      </w:r>
      <w:r w:rsidRPr="008710D0">
        <w:t xml:space="preserve"> Yılı</w:t>
      </w:r>
      <w:proofErr w:type="gramEnd"/>
      <w:r w:rsidRPr="008710D0">
        <w:t xml:space="preserve"> Bütçe Kanunu ile </w:t>
      </w:r>
      <w:r w:rsidR="00765E5B">
        <w:t>2</w:t>
      </w:r>
      <w:r w:rsidR="00EC1D8C">
        <w:t>3</w:t>
      </w:r>
      <w:r w:rsidR="00B41DA0" w:rsidRPr="008710D0">
        <w:t>.000</w:t>
      </w:r>
      <w:r w:rsidR="00460E50" w:rsidRPr="008710D0">
        <w:rPr>
          <w:rFonts w:ascii="AbakuTLSymSans" w:hAnsi="AbakuTLSymSans"/>
        </w:rPr>
        <w:t>¨</w:t>
      </w:r>
      <w:r w:rsidRPr="008710D0">
        <w:t xml:space="preserve"> ödenek verilmiş</w:t>
      </w:r>
      <w:r w:rsidR="00765E5B">
        <w:t xml:space="preserve">tir. </w:t>
      </w:r>
      <w:r w:rsidR="00EC1D8C">
        <w:t xml:space="preserve">4.400 </w:t>
      </w:r>
      <w:r w:rsidR="00EC1D8C" w:rsidRPr="008710D0">
        <w:rPr>
          <w:rFonts w:ascii="AbakuTLSymSans" w:hAnsi="AbakuTLSymSans"/>
        </w:rPr>
        <w:t>¨</w:t>
      </w:r>
      <w:r w:rsidR="00EC1D8C">
        <w:rPr>
          <w:rFonts w:ascii="AbakuTLSymSans" w:hAnsi="AbakuTLSymSans"/>
        </w:rPr>
        <w:t xml:space="preserve"> si düşülmüş </w:t>
      </w:r>
      <w:proofErr w:type="gramStart"/>
      <w:r w:rsidR="00EC1D8C">
        <w:rPr>
          <w:rFonts w:ascii="AbakuTLSymSans" w:hAnsi="AbakuTLSymSans"/>
        </w:rPr>
        <w:t>yıl sonu</w:t>
      </w:r>
      <w:proofErr w:type="gramEnd"/>
      <w:r w:rsidR="00EC1D8C">
        <w:rPr>
          <w:rFonts w:ascii="AbakuTLSymSans" w:hAnsi="AbakuTLSymSans"/>
        </w:rPr>
        <w:t xml:space="preserve"> ödenek toplamı 18.600 </w:t>
      </w:r>
      <w:r w:rsidR="00EC1D8C" w:rsidRPr="008710D0">
        <w:rPr>
          <w:rFonts w:ascii="AbakuTLSymSans" w:hAnsi="AbakuTLSymSans"/>
        </w:rPr>
        <w:t>¨</w:t>
      </w:r>
      <w:r w:rsidR="00EC1D8C">
        <w:rPr>
          <w:rFonts w:ascii="AbakuTLSymSans" w:hAnsi="AbakuTLSymSans"/>
        </w:rPr>
        <w:t xml:space="preserve"> olmuştur. </w:t>
      </w:r>
      <w:r w:rsidR="004717CF" w:rsidRPr="00B76A07">
        <w:t>B</w:t>
      </w:r>
      <w:r w:rsidR="00667B84">
        <w:t xml:space="preserve">u ödeneğin </w:t>
      </w:r>
      <w:r w:rsidR="00EC1D8C">
        <w:t>9</w:t>
      </w:r>
      <w:r w:rsidR="00997FCA">
        <w:t>.</w:t>
      </w:r>
      <w:r w:rsidR="00EC1D8C">
        <w:t>300</w:t>
      </w:r>
      <w:r w:rsidR="00667B84">
        <w:t xml:space="preserve"> </w:t>
      </w:r>
      <w:r w:rsidR="00B76A07" w:rsidRPr="008710D0">
        <w:rPr>
          <w:rFonts w:ascii="AbakuTLSymSans" w:hAnsi="AbakuTLSymSans"/>
        </w:rPr>
        <w:t>¨</w:t>
      </w:r>
      <w:r w:rsidR="00B76A07" w:rsidRPr="008710D0">
        <w:t xml:space="preserve"> </w:t>
      </w:r>
      <w:r w:rsidR="00667B84" w:rsidRPr="008710D0">
        <w:t xml:space="preserve"> </w:t>
      </w:r>
      <w:r w:rsidR="00667B84">
        <w:t xml:space="preserve">harcanmış </w:t>
      </w:r>
      <w:r w:rsidR="00B41DA0" w:rsidRPr="008710D0">
        <w:t>olup harcama oranı %</w:t>
      </w:r>
      <w:r w:rsidR="00997FCA">
        <w:t xml:space="preserve"> </w:t>
      </w:r>
      <w:r w:rsidR="00EC1D8C">
        <w:t>50</w:t>
      </w:r>
      <w:r w:rsidR="00B41DA0" w:rsidRPr="008710D0">
        <w:t xml:space="preserve"> </w:t>
      </w:r>
      <w:r w:rsidR="00AF0B5B" w:rsidRPr="008710D0">
        <w:t xml:space="preserve">olarak gerçekleşmiştir. </w:t>
      </w:r>
      <w:r w:rsidRPr="008710D0">
        <w:t xml:space="preserve"> </w:t>
      </w:r>
    </w:p>
    <w:p w:rsidR="00F80FC8" w:rsidRPr="008710D0" w:rsidRDefault="00F80FC8" w:rsidP="00584DDA">
      <w:pPr>
        <w:spacing w:line="360" w:lineRule="auto"/>
        <w:jc w:val="both"/>
      </w:pPr>
      <w:r w:rsidRPr="008710D0">
        <w:rPr>
          <w:rFonts w:ascii="Comic Sans MS" w:hAnsi="Comic Sans MS"/>
          <w:b/>
          <w:sz w:val="22"/>
          <w:szCs w:val="22"/>
        </w:rPr>
        <w:lastRenderedPageBreak/>
        <w:t>03.5 –Hizmet Alımları</w:t>
      </w:r>
      <w:r w:rsidR="005E78D4" w:rsidRPr="008710D0">
        <w:rPr>
          <w:rFonts w:ascii="Comic Sans MS" w:hAnsi="Comic Sans MS"/>
          <w:b/>
          <w:sz w:val="22"/>
          <w:szCs w:val="22"/>
        </w:rPr>
        <w:t>:</w:t>
      </w:r>
      <w:r w:rsidR="005E78D4" w:rsidRPr="008710D0">
        <w:t xml:space="preserve"> </w:t>
      </w:r>
      <w:r w:rsidRPr="008710D0">
        <w:t xml:space="preserve">Bu harcama kalemine </w:t>
      </w:r>
      <w:r w:rsidR="00AF44E0">
        <w:t>7</w:t>
      </w:r>
      <w:r w:rsidR="00EC1D8C">
        <w:t>344</w:t>
      </w:r>
      <w:r w:rsidR="00765E5B">
        <w:t xml:space="preserve"> sayılı 202</w:t>
      </w:r>
      <w:r w:rsidR="00EC1D8C">
        <w:t>2</w:t>
      </w:r>
      <w:r w:rsidR="00AF44E0" w:rsidRPr="008710D0">
        <w:t xml:space="preserve"> </w:t>
      </w:r>
      <w:r w:rsidRPr="008710D0">
        <w:t xml:space="preserve">Yılı Bütçe Kanunu ile </w:t>
      </w:r>
      <w:r w:rsidR="00EC1D8C">
        <w:t>6</w:t>
      </w:r>
      <w:r w:rsidR="006554CD" w:rsidRPr="008710D0">
        <w:t>.000</w:t>
      </w:r>
      <w:r w:rsidR="005311F8" w:rsidRPr="00637E02">
        <w:t xml:space="preserve">¨ </w:t>
      </w:r>
      <w:r w:rsidRPr="008710D0">
        <w:t xml:space="preserve"> ödenek verilmiş</w:t>
      </w:r>
      <w:r w:rsidR="00765E5B">
        <w:t>tir.</w:t>
      </w:r>
      <w:r w:rsidR="00637E02" w:rsidRPr="00637E02">
        <w:t xml:space="preserve"> </w:t>
      </w:r>
      <w:r w:rsidR="00765E5B">
        <w:t xml:space="preserve">Bu ödeneğin </w:t>
      </w:r>
      <w:r w:rsidR="00EC1D8C">
        <w:t>3</w:t>
      </w:r>
      <w:r w:rsidR="00765E5B">
        <w:t>.</w:t>
      </w:r>
      <w:r w:rsidR="00EC1D8C">
        <w:t>200</w:t>
      </w:r>
      <w:r w:rsidR="00765E5B" w:rsidRPr="00637E02">
        <w:t>¨</w:t>
      </w:r>
      <w:r w:rsidR="00765E5B">
        <w:t xml:space="preserve"> </w:t>
      </w:r>
      <w:proofErr w:type="gramStart"/>
      <w:r w:rsidR="00765E5B">
        <w:t xml:space="preserve">si  </w:t>
      </w:r>
      <w:r w:rsidR="00EC1D8C">
        <w:t>düşülmüş</w:t>
      </w:r>
      <w:proofErr w:type="gramEnd"/>
      <w:r w:rsidR="00EC1D8C">
        <w:t xml:space="preserve">, yıl sonu ödenek toplamı 2.800 </w:t>
      </w:r>
      <w:r w:rsidR="00EC1D8C" w:rsidRPr="008710D0">
        <w:rPr>
          <w:rFonts w:ascii="AbakuTLSymSans" w:hAnsi="AbakuTLSymSans"/>
        </w:rPr>
        <w:t>¨</w:t>
      </w:r>
      <w:r w:rsidR="00EC1D8C">
        <w:rPr>
          <w:rFonts w:ascii="AbakuTLSymSans" w:hAnsi="AbakuTLSymSans"/>
        </w:rPr>
        <w:t xml:space="preserve">  olmuştur.  Bu ödenekten </w:t>
      </w:r>
      <w:proofErr w:type="gramStart"/>
      <w:r w:rsidR="00EC1D8C">
        <w:rPr>
          <w:rFonts w:ascii="AbakuTLSymSans" w:hAnsi="AbakuTLSymSans"/>
        </w:rPr>
        <w:t>yıl sonuna</w:t>
      </w:r>
      <w:proofErr w:type="gramEnd"/>
      <w:r w:rsidR="00EC1D8C">
        <w:rPr>
          <w:rFonts w:ascii="AbakuTLSymSans" w:hAnsi="AbakuTLSymSans"/>
        </w:rPr>
        <w:t xml:space="preserve"> kadar harcama yapılmayarak tamamı iptal olmuştur.</w:t>
      </w:r>
    </w:p>
    <w:p w:rsidR="00584DDA" w:rsidRDefault="007E336B" w:rsidP="006C0D5B">
      <w:pPr>
        <w:spacing w:line="360" w:lineRule="auto"/>
        <w:jc w:val="both"/>
      </w:pPr>
      <w:r>
        <w:rPr>
          <w:rFonts w:ascii="Comic Sans MS" w:hAnsi="Comic Sans MS"/>
          <w:b/>
          <w:sz w:val="22"/>
        </w:rPr>
        <w:t xml:space="preserve">03.7 </w:t>
      </w:r>
      <w:r w:rsidR="00F80FC8" w:rsidRPr="008710D0">
        <w:rPr>
          <w:rFonts w:ascii="Comic Sans MS" w:hAnsi="Comic Sans MS"/>
          <w:b/>
          <w:sz w:val="22"/>
        </w:rPr>
        <w:t xml:space="preserve">Menkul Mal </w:t>
      </w:r>
      <w:proofErr w:type="spellStart"/>
      <w:r w:rsidR="00F80FC8" w:rsidRPr="008710D0">
        <w:rPr>
          <w:rFonts w:ascii="Comic Sans MS" w:hAnsi="Comic Sans MS"/>
          <w:b/>
          <w:sz w:val="22"/>
        </w:rPr>
        <w:t>Gayrimaddi</w:t>
      </w:r>
      <w:proofErr w:type="spellEnd"/>
      <w:r w:rsidR="00F80FC8" w:rsidRPr="008710D0">
        <w:rPr>
          <w:rFonts w:ascii="Comic Sans MS" w:hAnsi="Comic Sans MS"/>
          <w:b/>
          <w:sz w:val="22"/>
        </w:rPr>
        <w:t xml:space="preserve"> Hak Alım Bakım ve Onarım Giderleri:</w:t>
      </w:r>
      <w:r w:rsidR="00F80FC8" w:rsidRPr="008710D0">
        <w:rPr>
          <w:b/>
          <w:sz w:val="22"/>
        </w:rPr>
        <w:t xml:space="preserve"> </w:t>
      </w:r>
      <w:r w:rsidR="00F80FC8" w:rsidRPr="008710D0">
        <w:t xml:space="preserve">Bu harcama kalemine </w:t>
      </w:r>
      <w:r w:rsidR="00AF44E0">
        <w:t>7</w:t>
      </w:r>
      <w:r w:rsidR="00EC1D8C">
        <w:t>344</w:t>
      </w:r>
      <w:r w:rsidR="00AF44E0">
        <w:t xml:space="preserve"> sayılı 202</w:t>
      </w:r>
      <w:r w:rsidR="00F71E5E">
        <w:t>2</w:t>
      </w:r>
      <w:r w:rsidR="00AF44E0" w:rsidRPr="008710D0">
        <w:t xml:space="preserve"> </w:t>
      </w:r>
      <w:r w:rsidR="00F80FC8" w:rsidRPr="008710D0">
        <w:t xml:space="preserve">Yılı Bütçe Kanunu ile </w:t>
      </w:r>
      <w:r w:rsidR="00F71E5E">
        <w:t>11</w:t>
      </w:r>
      <w:r w:rsidR="00521747" w:rsidRPr="008710D0">
        <w:t>.000</w:t>
      </w:r>
      <w:r w:rsidR="00B526C1" w:rsidRPr="008710D0">
        <w:rPr>
          <w:rFonts w:ascii="AbakuTLSymSans" w:hAnsi="AbakuTLSymSans"/>
        </w:rPr>
        <w:t>¨</w:t>
      </w:r>
      <w:r w:rsidR="00521747" w:rsidRPr="008710D0">
        <w:t xml:space="preserve"> ödenek verilmiş</w:t>
      </w:r>
      <w:r w:rsidR="00637E02">
        <w:t>.</w:t>
      </w:r>
      <w:r w:rsidR="00B526C1">
        <w:t xml:space="preserve"> </w:t>
      </w:r>
      <w:r w:rsidR="00F71E5E">
        <w:t xml:space="preserve">24.200 </w:t>
      </w:r>
      <w:r w:rsidR="00F71E5E" w:rsidRPr="008710D0">
        <w:rPr>
          <w:rFonts w:ascii="AbakuTLSymSans" w:hAnsi="AbakuTLSymSans"/>
        </w:rPr>
        <w:t>¨</w:t>
      </w:r>
      <w:r w:rsidR="00F71E5E">
        <w:rPr>
          <w:rFonts w:ascii="AbakuTLSymSans" w:hAnsi="AbakuTLSymSans"/>
        </w:rPr>
        <w:t xml:space="preserve"> ödenek eklenmiştir. </w:t>
      </w:r>
      <w:proofErr w:type="gramStart"/>
      <w:r w:rsidR="00F71E5E">
        <w:rPr>
          <w:rFonts w:ascii="AbakuTLSymSans" w:hAnsi="AbakuTLSymSans"/>
        </w:rPr>
        <w:t>Yıl sonu</w:t>
      </w:r>
      <w:proofErr w:type="gramEnd"/>
      <w:r w:rsidR="00F71E5E">
        <w:rPr>
          <w:rFonts w:ascii="AbakuTLSymSans" w:hAnsi="AbakuTLSymSans"/>
        </w:rPr>
        <w:t xml:space="preserve"> ödenek toplamı 35.200 </w:t>
      </w:r>
      <w:r w:rsidR="00F71E5E" w:rsidRPr="008710D0">
        <w:rPr>
          <w:rFonts w:ascii="AbakuTLSymSans" w:hAnsi="AbakuTLSymSans"/>
        </w:rPr>
        <w:t>¨</w:t>
      </w:r>
      <w:r w:rsidR="00F71E5E">
        <w:rPr>
          <w:rFonts w:ascii="AbakuTLSymSans" w:hAnsi="AbakuTLSymSans"/>
        </w:rPr>
        <w:t xml:space="preserve"> olarak gerçekleşmiştir. </w:t>
      </w:r>
      <w:r w:rsidR="00B526C1" w:rsidRPr="00B526C1">
        <w:t xml:space="preserve">Bu </w:t>
      </w:r>
      <w:r w:rsidR="002A6A2F" w:rsidRPr="008710D0">
        <w:t xml:space="preserve">ödeneğin yıl içerisinde </w:t>
      </w:r>
      <w:r w:rsidR="00F71E5E">
        <w:t>34</w:t>
      </w:r>
      <w:r w:rsidR="00997FCA">
        <w:t>.</w:t>
      </w:r>
      <w:r w:rsidR="00F71E5E">
        <w:t>197</w:t>
      </w:r>
      <w:r w:rsidR="00A23B7A">
        <w:t xml:space="preserve"> </w:t>
      </w:r>
      <w:r w:rsidR="00B526C1" w:rsidRPr="008710D0">
        <w:rPr>
          <w:rFonts w:ascii="AbakuTLSymSans" w:hAnsi="AbakuTLSymSans"/>
        </w:rPr>
        <w:t>¨</w:t>
      </w:r>
      <w:r w:rsidR="001725FB" w:rsidRPr="008710D0">
        <w:t xml:space="preserve"> si</w:t>
      </w:r>
      <w:r w:rsidR="00F80FC8" w:rsidRPr="008710D0">
        <w:t xml:space="preserve"> harcanmış olup harcama oranı %</w:t>
      </w:r>
      <w:r w:rsidR="00521747" w:rsidRPr="008710D0">
        <w:t xml:space="preserve"> </w:t>
      </w:r>
      <w:r w:rsidR="00F71E5E">
        <w:t>99</w:t>
      </w:r>
      <w:r w:rsidR="00637E02">
        <w:t xml:space="preserve"> </w:t>
      </w:r>
      <w:r w:rsidR="00F80FC8" w:rsidRPr="008710D0">
        <w:t>olarak gerçekleşmiştir.</w:t>
      </w:r>
    </w:p>
    <w:p w:rsidR="00997FCA" w:rsidRPr="008710D0" w:rsidRDefault="00997FCA" w:rsidP="00997FCA">
      <w:pPr>
        <w:spacing w:line="360" w:lineRule="auto"/>
        <w:jc w:val="both"/>
      </w:pPr>
      <w:r>
        <w:rPr>
          <w:rFonts w:ascii="Comic Sans MS" w:hAnsi="Comic Sans MS"/>
          <w:b/>
          <w:sz w:val="22"/>
          <w:szCs w:val="22"/>
        </w:rPr>
        <w:t xml:space="preserve">05.4 –Hane Halkına Yapılan </w:t>
      </w:r>
      <w:r w:rsidR="003B13E3">
        <w:rPr>
          <w:rFonts w:ascii="Comic Sans MS" w:hAnsi="Comic Sans MS"/>
          <w:b/>
          <w:sz w:val="22"/>
          <w:szCs w:val="22"/>
        </w:rPr>
        <w:t>Transferler</w:t>
      </w:r>
      <w:r w:rsidRPr="008710D0">
        <w:rPr>
          <w:rFonts w:ascii="Comic Sans MS" w:hAnsi="Comic Sans MS"/>
          <w:b/>
          <w:sz w:val="22"/>
          <w:szCs w:val="22"/>
        </w:rPr>
        <w:t>:</w:t>
      </w:r>
      <w:r w:rsidRPr="008710D0">
        <w:t xml:space="preserve"> Bu harcama kalemine </w:t>
      </w:r>
      <w:r>
        <w:t>7</w:t>
      </w:r>
      <w:r w:rsidR="00F71E5E">
        <w:t>344</w:t>
      </w:r>
      <w:r>
        <w:t xml:space="preserve"> sayılı 202</w:t>
      </w:r>
      <w:r w:rsidR="00F71E5E">
        <w:t>2</w:t>
      </w:r>
      <w:r w:rsidRPr="008710D0">
        <w:t xml:space="preserve"> Yılı Bütçe Kanunu ile </w:t>
      </w:r>
      <w:r w:rsidR="003B13E3">
        <w:t>ödenek verilmemiş ancak yılı içerisinde Gelir Fazlası Olarak 1.</w:t>
      </w:r>
      <w:r w:rsidR="00F71E5E">
        <w:t>366</w:t>
      </w:r>
      <w:r w:rsidR="003B13E3">
        <w:t>.</w:t>
      </w:r>
      <w:r w:rsidR="00F71E5E">
        <w:t>040</w:t>
      </w:r>
      <w:r w:rsidRPr="00637E02">
        <w:t xml:space="preserve">¨ </w:t>
      </w:r>
      <w:r w:rsidRPr="008710D0">
        <w:t xml:space="preserve"> ödenek </w:t>
      </w:r>
      <w:r w:rsidR="003B13E3">
        <w:t>eklenmiş</w:t>
      </w:r>
      <w:proofErr w:type="gramStart"/>
      <w:r>
        <w:t>,</w:t>
      </w:r>
      <w:r w:rsidRPr="00637E02">
        <w:t>.</w:t>
      </w:r>
      <w:proofErr w:type="gramEnd"/>
      <w:r w:rsidRPr="00637E02">
        <w:t xml:space="preserve"> </w:t>
      </w:r>
      <w:r w:rsidR="003B13E3">
        <w:t>Bu ödeneğin 1.</w:t>
      </w:r>
      <w:r w:rsidR="00F71E5E">
        <w:t>069</w:t>
      </w:r>
      <w:r w:rsidR="003B13E3">
        <w:t>.</w:t>
      </w:r>
      <w:r w:rsidR="00765E5B">
        <w:t>4</w:t>
      </w:r>
      <w:r w:rsidR="00F71E5E">
        <w:t>85</w:t>
      </w:r>
      <w:r w:rsidR="003B13E3">
        <w:t xml:space="preserve"> TL si harcanmış olup,</w:t>
      </w:r>
      <w:r w:rsidR="003B13E3" w:rsidRPr="003B13E3">
        <w:t xml:space="preserve"> </w:t>
      </w:r>
      <w:r w:rsidR="003B13E3" w:rsidRPr="008710D0">
        <w:t xml:space="preserve">harcama oranı % </w:t>
      </w:r>
      <w:r w:rsidR="00F71E5E">
        <w:t>78</w:t>
      </w:r>
      <w:r w:rsidR="003B13E3">
        <w:t xml:space="preserve"> </w:t>
      </w:r>
      <w:r w:rsidR="003B13E3" w:rsidRPr="008710D0">
        <w:t>olarak gerçekleşmiştir</w:t>
      </w:r>
    </w:p>
    <w:p w:rsidR="00584DDA" w:rsidRDefault="00584DDA" w:rsidP="00F80FC8">
      <w:pPr>
        <w:jc w:val="both"/>
      </w:pPr>
    </w:p>
    <w:p w:rsidR="00F80FC8" w:rsidRPr="00EB4B04" w:rsidRDefault="00F80FC8" w:rsidP="00812DB6">
      <w:pPr>
        <w:outlineLvl w:val="1"/>
        <w:rPr>
          <w:rFonts w:ascii="Comic Sans MS" w:hAnsi="Comic Sans MS"/>
          <w:b/>
          <w:color w:val="0000FF"/>
          <w:sz w:val="22"/>
          <w:szCs w:val="22"/>
        </w:rPr>
      </w:pPr>
      <w:bookmarkStart w:id="22" w:name="_Toc358792872"/>
      <w:r w:rsidRPr="00EB4B04">
        <w:rPr>
          <w:rFonts w:ascii="Comic Sans MS" w:hAnsi="Comic Sans MS"/>
          <w:b/>
          <w:color w:val="0000FF"/>
          <w:sz w:val="22"/>
          <w:szCs w:val="22"/>
        </w:rPr>
        <w:t>B. PERFORMANS BİLGİLERİ</w:t>
      </w:r>
      <w:bookmarkEnd w:id="22"/>
    </w:p>
    <w:p w:rsidR="00F80FC8" w:rsidRPr="00032DC7" w:rsidRDefault="00F80FC8" w:rsidP="00032DC7">
      <w:pPr>
        <w:rPr>
          <w:rFonts w:ascii="Comic Sans MS" w:hAnsi="Comic Sans MS"/>
          <w:b/>
          <w:color w:val="FF0000"/>
        </w:rPr>
      </w:pPr>
      <w:r w:rsidRPr="00D13312">
        <w:t xml:space="preserve"> </w:t>
      </w:r>
      <w:r w:rsidRPr="00032DC7">
        <w:rPr>
          <w:rFonts w:ascii="Comic Sans MS" w:hAnsi="Comic Sans MS"/>
          <w:b/>
          <w:color w:val="FF0000"/>
          <w:sz w:val="20"/>
        </w:rPr>
        <w:t>FAALİYET BİLGİLERİ</w:t>
      </w:r>
    </w:p>
    <w:p w:rsidR="00F80FC8" w:rsidRPr="00EB4B04" w:rsidRDefault="00F80FC8" w:rsidP="008C135A">
      <w:pPr>
        <w:spacing w:line="360" w:lineRule="auto"/>
        <w:jc w:val="both"/>
        <w:rPr>
          <w:rFonts w:ascii="Comic Sans MS" w:hAnsi="Comic Sans MS"/>
          <w:b/>
          <w:color w:val="0000FF"/>
          <w:sz w:val="22"/>
        </w:rPr>
      </w:pPr>
      <w:r w:rsidRPr="00EB4B04">
        <w:rPr>
          <w:rFonts w:ascii="Comic Sans MS" w:hAnsi="Comic Sans MS"/>
          <w:b/>
          <w:color w:val="0000FF"/>
          <w:sz w:val="22"/>
        </w:rPr>
        <w:t>Bütçenin Hazırlanması</w:t>
      </w:r>
    </w:p>
    <w:p w:rsidR="00F80FC8" w:rsidRDefault="00F80FC8" w:rsidP="008C135A">
      <w:pPr>
        <w:spacing w:line="360" w:lineRule="auto"/>
        <w:ind w:firstLine="708"/>
        <w:jc w:val="both"/>
      </w:pPr>
      <w:r w:rsidRPr="00494E5F">
        <w:t>Gaziantep</w:t>
      </w:r>
      <w:r w:rsidR="00376B5F" w:rsidRPr="00494E5F">
        <w:t xml:space="preserve"> Üniversitesi 20</w:t>
      </w:r>
      <w:r w:rsidR="00615A68">
        <w:t>2</w:t>
      </w:r>
      <w:r w:rsidR="00C14403">
        <w:t>3</w:t>
      </w:r>
      <w:r w:rsidR="00376B5F" w:rsidRPr="00494E5F">
        <w:t>–20</w:t>
      </w:r>
      <w:r w:rsidR="00AE6083">
        <w:t>2</w:t>
      </w:r>
      <w:r w:rsidR="00C14403">
        <w:t>5</w:t>
      </w:r>
      <w:r w:rsidRPr="00494E5F">
        <w:t xml:space="preserve"> yılları bütçe tasarısı hazırlamak için harcama birimlerinden öd</w:t>
      </w:r>
      <w:r w:rsidR="00005AF9" w:rsidRPr="00494E5F">
        <w:t>enek teklifleri yazı ile istenmiştir</w:t>
      </w:r>
      <w:r w:rsidRPr="00494E5F">
        <w:t>. Gelen cari ve yatırım ödenek teklifleri başkanlığımızca OVP, OVMP ve Bütçe Hazırlama Rehberi ve Yatırım Programı Hazırlama Rehberlerinde belirtilen standartlara, önceliklere, ilkelere uygunluğu incelendikten sonra, hazırlanan üniversitemiz 20</w:t>
      </w:r>
      <w:r w:rsidR="003B13E3">
        <w:t>2</w:t>
      </w:r>
      <w:r w:rsidR="00C14403">
        <w:t>3</w:t>
      </w:r>
      <w:r w:rsidR="00376B5F" w:rsidRPr="00494E5F">
        <w:t>–20</w:t>
      </w:r>
      <w:r w:rsidR="00AE6083">
        <w:t>2</w:t>
      </w:r>
      <w:r w:rsidR="00C14403">
        <w:t>5</w:t>
      </w:r>
      <w:r w:rsidRPr="00494E5F">
        <w:t xml:space="preserve"> yılları bütçe teklifi Temmuz ayı sonunda </w:t>
      </w:r>
      <w:r w:rsidR="0047465F">
        <w:t>T.C. Strateji ve Bütçe Başkanlığı</w:t>
      </w:r>
      <w:r w:rsidR="00A23B7A">
        <w:t>na</w:t>
      </w:r>
      <w:r w:rsidR="0047465F" w:rsidRPr="00494E5F">
        <w:t xml:space="preserve"> </w:t>
      </w:r>
      <w:r w:rsidRPr="00494E5F">
        <w:t xml:space="preserve">gönderilmiştir. </w:t>
      </w:r>
      <w:r w:rsidR="00232D3F">
        <w:t>T.C. Strateji ve Bütçe Başkanlığı</w:t>
      </w:r>
      <w:r w:rsidR="00D00EAB" w:rsidRPr="00494E5F">
        <w:t xml:space="preserve"> ile</w:t>
      </w:r>
      <w:r w:rsidRPr="00494E5F">
        <w:t xml:space="preserve"> yapılan görüşmeler neticesinde tasarı şeklini alan bütçemiz</w:t>
      </w:r>
      <w:r w:rsidR="007323A9">
        <w:t xml:space="preserve"> Meclise sunularak</w:t>
      </w:r>
      <w:r w:rsidRPr="00494E5F">
        <w:t xml:space="preserve"> </w:t>
      </w:r>
      <w:r w:rsidR="00DB7BF7">
        <w:t xml:space="preserve">1.636.408.000 </w:t>
      </w:r>
      <w:r w:rsidR="007323A9" w:rsidRPr="008710D0">
        <w:rPr>
          <w:rFonts w:ascii="AbakuTLSymSans" w:hAnsi="AbakuTLSymSans"/>
        </w:rPr>
        <w:t>¨</w:t>
      </w:r>
      <w:r w:rsidR="007323A9" w:rsidRPr="007323A9">
        <w:t xml:space="preserve"> olarak kanunlaşmıştır.</w:t>
      </w:r>
      <w:bookmarkStart w:id="23" w:name="_GoBack"/>
      <w:bookmarkEnd w:id="23"/>
    </w:p>
    <w:p w:rsidR="00DE631B" w:rsidRDefault="00DE631B" w:rsidP="008C135A">
      <w:pPr>
        <w:spacing w:line="360" w:lineRule="auto"/>
        <w:ind w:firstLine="708"/>
        <w:jc w:val="both"/>
      </w:pPr>
    </w:p>
    <w:p w:rsidR="00F80FC8" w:rsidRPr="00EB4B04" w:rsidRDefault="00F80FC8" w:rsidP="0055510E">
      <w:pPr>
        <w:spacing w:line="360" w:lineRule="auto"/>
        <w:ind w:right="1195"/>
        <w:jc w:val="both"/>
        <w:rPr>
          <w:rFonts w:ascii="Comic Sans MS" w:hAnsi="Comic Sans MS"/>
          <w:b/>
          <w:color w:val="0000FF"/>
          <w:sz w:val="22"/>
        </w:rPr>
      </w:pPr>
      <w:r w:rsidRPr="00EB4B04">
        <w:rPr>
          <w:rFonts w:ascii="Comic Sans MS" w:hAnsi="Comic Sans MS"/>
          <w:b/>
          <w:color w:val="0000FF"/>
          <w:sz w:val="22"/>
        </w:rPr>
        <w:t>Ayrıntılı Finansman Programının Hazırlanması Ve Uygulanması</w:t>
      </w:r>
    </w:p>
    <w:p w:rsidR="00F80FC8" w:rsidRPr="008710D0" w:rsidRDefault="003B13E3" w:rsidP="008C135A">
      <w:pPr>
        <w:spacing w:line="360" w:lineRule="auto"/>
        <w:ind w:firstLine="708"/>
        <w:jc w:val="both"/>
      </w:pPr>
      <w:r>
        <w:t>202</w:t>
      </w:r>
      <w:r w:rsidR="009132A6">
        <w:t>2</w:t>
      </w:r>
      <w:r w:rsidR="00F80FC8" w:rsidRPr="008710D0">
        <w:t xml:space="preserve"> yılı bütçe ödeneklerine göre hazırlanan ayrıntılı finans programı icmali </w:t>
      </w:r>
      <w:r w:rsidR="0047465F">
        <w:t>T.C. Strateji ve Bütçe Başkanlığı</w:t>
      </w:r>
      <w:r w:rsidR="00A23B7A">
        <w:t>na</w:t>
      </w:r>
      <w:r w:rsidR="00F80FC8" w:rsidRPr="008710D0">
        <w:t xml:space="preserve"> gönderildi. </w:t>
      </w:r>
      <w:r w:rsidR="0047465F">
        <w:t>T.C. Strateji ve Bütçe Başkanlığı</w:t>
      </w:r>
      <w:r w:rsidR="00F80FC8" w:rsidRPr="008710D0">
        <w:t>nca vize edilen Ayrıntılı Finans Programı icmaline uygun olarak Başkanlığımızca detay ayrıntılı finans programını hazırlanarak üst yöneti</w:t>
      </w:r>
      <w:r w:rsidR="008C723F" w:rsidRPr="008710D0">
        <w:t xml:space="preserve">cinin onayına sunuldu ve </w:t>
      </w:r>
      <w:r w:rsidR="0047465F">
        <w:t xml:space="preserve">T.C. Strateji ve Bütçe </w:t>
      </w:r>
      <w:proofErr w:type="gramStart"/>
      <w:r w:rsidR="0047465F">
        <w:t xml:space="preserve">Başkanlığı </w:t>
      </w:r>
      <w:r w:rsidR="00F80FC8" w:rsidRPr="008710D0">
        <w:t xml:space="preserve"> Bakanlığına</w:t>
      </w:r>
      <w:proofErr w:type="gramEnd"/>
      <w:r w:rsidR="00F80FC8" w:rsidRPr="008710D0">
        <w:t xml:space="preserve"> bilgi verildi. Sistem (e-bütçe) üzerinde başkanlığımızca onaylanarak ödeneklerin kullanılır hale gelmesi sağlandı.</w:t>
      </w:r>
    </w:p>
    <w:p w:rsidR="00F80FC8" w:rsidRPr="00EB4B04" w:rsidRDefault="00F80FC8" w:rsidP="0055510E">
      <w:pPr>
        <w:spacing w:line="360" w:lineRule="auto"/>
        <w:jc w:val="both"/>
        <w:rPr>
          <w:rFonts w:ascii="Comic Sans MS" w:hAnsi="Comic Sans MS"/>
          <w:b/>
          <w:color w:val="0000FF"/>
          <w:sz w:val="22"/>
        </w:rPr>
      </w:pPr>
      <w:r w:rsidRPr="008710D0">
        <w:rPr>
          <w:rFonts w:ascii="Comic Sans MS" w:hAnsi="Comic Sans MS"/>
          <w:b/>
          <w:color w:val="0000FF"/>
          <w:sz w:val="22"/>
        </w:rPr>
        <w:t>Ödenek Gönderme Belgelerinin Düzenlenmesi</w:t>
      </w:r>
    </w:p>
    <w:p w:rsidR="00562626" w:rsidRDefault="003B13E3" w:rsidP="004F062D">
      <w:pPr>
        <w:spacing w:line="360" w:lineRule="auto"/>
        <w:ind w:right="-64" w:firstLine="708"/>
        <w:jc w:val="both"/>
      </w:pPr>
      <w:r>
        <w:lastRenderedPageBreak/>
        <w:t>202</w:t>
      </w:r>
      <w:r w:rsidR="00C14403">
        <w:t>2</w:t>
      </w:r>
      <w:r w:rsidR="00F80FC8" w:rsidRPr="008710D0">
        <w:t xml:space="preserve"> yılı ayrıntılı finans programına göre serbest bırakılan ödenekler dâhilinde </w:t>
      </w:r>
      <w:proofErr w:type="gramStart"/>
      <w:r w:rsidR="00F80FC8" w:rsidRPr="008710D0">
        <w:t>her  ay</w:t>
      </w:r>
      <w:proofErr w:type="gramEnd"/>
      <w:r w:rsidR="00B93175">
        <w:t xml:space="preserve"> </w:t>
      </w:r>
      <w:r w:rsidR="00F80FC8" w:rsidRPr="008710D0">
        <w:t xml:space="preserve">harcama birimleri bazında Ödenek gönderme belgeleri başkanlığımızca düzenlenip, onaylanmıştır. </w:t>
      </w:r>
      <w:r w:rsidR="00291639" w:rsidRPr="008710D0">
        <w:t>20</w:t>
      </w:r>
      <w:r w:rsidR="00A21570">
        <w:t>2</w:t>
      </w:r>
      <w:r w:rsidR="00C14403">
        <w:t>2</w:t>
      </w:r>
      <w:r w:rsidR="00F80FC8" w:rsidRPr="008710D0">
        <w:tab/>
        <w:t xml:space="preserve">yılı içinde bütün harcama birimleri için </w:t>
      </w:r>
      <w:r w:rsidR="00B93175">
        <w:t>1</w:t>
      </w:r>
      <w:r w:rsidR="009132A6">
        <w:t>315</w:t>
      </w:r>
      <w:r w:rsidR="00F80FC8" w:rsidRPr="008710D0">
        <w:t xml:space="preserve"> adet ödenek gönderme belgesi</w:t>
      </w:r>
      <w:r w:rsidR="00791551" w:rsidRPr="008710D0">
        <w:t xml:space="preserve"> düzenlenmiştir</w:t>
      </w:r>
      <w:r w:rsidR="008C7372" w:rsidRPr="008710D0">
        <w:t>.</w:t>
      </w:r>
    </w:p>
    <w:p w:rsidR="00F80FC8" w:rsidRPr="00494E5F" w:rsidRDefault="00F80FC8" w:rsidP="0055510E">
      <w:pPr>
        <w:spacing w:line="360" w:lineRule="auto"/>
        <w:jc w:val="both"/>
        <w:rPr>
          <w:rFonts w:ascii="Comic Sans MS" w:hAnsi="Comic Sans MS"/>
          <w:b/>
          <w:color w:val="0000FF"/>
          <w:sz w:val="22"/>
        </w:rPr>
      </w:pPr>
      <w:r w:rsidRPr="00494E5F">
        <w:rPr>
          <w:rFonts w:ascii="Comic Sans MS" w:hAnsi="Comic Sans MS"/>
          <w:b/>
          <w:color w:val="0000FF"/>
          <w:sz w:val="22"/>
        </w:rPr>
        <w:t>Revize işlemleri</w:t>
      </w:r>
    </w:p>
    <w:p w:rsidR="00F80FC8" w:rsidRPr="005723F5" w:rsidRDefault="005C1890" w:rsidP="008C6205">
      <w:pPr>
        <w:spacing w:line="360" w:lineRule="auto"/>
        <w:ind w:firstLine="708"/>
        <w:jc w:val="both"/>
      </w:pPr>
      <w:r>
        <w:t>Başkanlığımızca 202</w:t>
      </w:r>
      <w:r w:rsidR="00C14403">
        <w:t>2</w:t>
      </w:r>
      <w:r w:rsidR="00F80FC8" w:rsidRPr="00494E5F">
        <w:t xml:space="preserve"> yılında </w:t>
      </w:r>
      <w:r w:rsidR="009132A6" w:rsidRPr="009132A6">
        <w:t>7</w:t>
      </w:r>
      <w:r w:rsidR="00B93175" w:rsidRPr="009132A6">
        <w:t xml:space="preserve"> </w:t>
      </w:r>
      <w:r w:rsidR="00B93175">
        <w:t>adet revize işlemi yapılmıştır.</w:t>
      </w:r>
    </w:p>
    <w:p w:rsidR="00F80FC8" w:rsidRPr="00EB4B04" w:rsidRDefault="00F80FC8" w:rsidP="0055510E">
      <w:pPr>
        <w:spacing w:line="360" w:lineRule="auto"/>
        <w:jc w:val="both"/>
        <w:rPr>
          <w:rFonts w:ascii="Comic Sans MS" w:hAnsi="Comic Sans MS"/>
          <w:b/>
          <w:color w:val="0000FF"/>
          <w:sz w:val="22"/>
        </w:rPr>
      </w:pPr>
      <w:r w:rsidRPr="00EB4B04">
        <w:rPr>
          <w:rFonts w:ascii="Comic Sans MS" w:hAnsi="Comic Sans MS"/>
          <w:b/>
          <w:color w:val="0000FF"/>
          <w:sz w:val="22"/>
        </w:rPr>
        <w:t>Tenkis Belgelerinin Düzenlenmesi</w:t>
      </w:r>
    </w:p>
    <w:p w:rsidR="00F80FC8" w:rsidRPr="000B606F" w:rsidRDefault="00F80FC8" w:rsidP="008C6205">
      <w:pPr>
        <w:spacing w:line="360" w:lineRule="auto"/>
        <w:ind w:firstLine="720"/>
        <w:jc w:val="both"/>
      </w:pPr>
      <w:r w:rsidRPr="008710D0">
        <w:t>Baş</w:t>
      </w:r>
      <w:r w:rsidR="00C11BF9">
        <w:t>kanlığımızca 202</w:t>
      </w:r>
      <w:r w:rsidR="00C14403">
        <w:t>2</w:t>
      </w:r>
      <w:r w:rsidR="00B27C3C" w:rsidRPr="008710D0">
        <w:t xml:space="preserve"> yılı içinde </w:t>
      </w:r>
      <w:r w:rsidR="00B93175" w:rsidRPr="009132A6">
        <w:t>3</w:t>
      </w:r>
      <w:r w:rsidR="009132A6" w:rsidRPr="009132A6">
        <w:t>13</w:t>
      </w:r>
      <w:r w:rsidR="00B93175">
        <w:t xml:space="preserve"> </w:t>
      </w:r>
      <w:r w:rsidR="00565981" w:rsidRPr="008710D0">
        <w:t xml:space="preserve">adet tenkis belgesi </w:t>
      </w:r>
      <w:r w:rsidRPr="008710D0">
        <w:t>düzenlenmiştir.</w:t>
      </w:r>
    </w:p>
    <w:p w:rsidR="00F80FC8" w:rsidRPr="00EB4B04" w:rsidRDefault="00F80FC8" w:rsidP="0055510E">
      <w:pPr>
        <w:spacing w:line="360" w:lineRule="auto"/>
        <w:jc w:val="both"/>
        <w:rPr>
          <w:rFonts w:ascii="Comic Sans MS" w:hAnsi="Comic Sans MS"/>
          <w:b/>
          <w:color w:val="0000FF"/>
          <w:sz w:val="22"/>
        </w:rPr>
      </w:pPr>
      <w:r w:rsidRPr="00EB4B04">
        <w:rPr>
          <w:rFonts w:ascii="Comic Sans MS" w:hAnsi="Comic Sans MS"/>
          <w:b/>
          <w:color w:val="0000FF"/>
          <w:sz w:val="22"/>
        </w:rPr>
        <w:t>Bütçe Kesin Hesabının Hazırlanması</w:t>
      </w:r>
    </w:p>
    <w:p w:rsidR="00F80FC8" w:rsidRDefault="00F80FC8" w:rsidP="00EB4B04">
      <w:pPr>
        <w:spacing w:line="360" w:lineRule="auto"/>
        <w:jc w:val="both"/>
      </w:pPr>
      <w:r w:rsidRPr="000B606F">
        <w:t xml:space="preserve">            </w:t>
      </w:r>
      <w:r w:rsidR="00BB05E1" w:rsidRPr="00BA36F3">
        <w:t>20</w:t>
      </w:r>
      <w:r w:rsidR="00C14403">
        <w:t>21</w:t>
      </w:r>
      <w:r w:rsidRPr="00BA36F3">
        <w:t xml:space="preserve"> Mali Yılı Üniversite kesin hesabı, Başkanlığımız tarafından bütçe uygulamasına esas muhasebe kayıtlar</w:t>
      </w:r>
      <w:r w:rsidR="008C723F" w:rsidRPr="00BA36F3">
        <w:t>ı d</w:t>
      </w:r>
      <w:r w:rsidR="00C11BF9">
        <w:t>ikkate alınarak 202</w:t>
      </w:r>
      <w:r w:rsidR="00C14403">
        <w:t>2</w:t>
      </w:r>
      <w:r w:rsidR="00061E53" w:rsidRPr="00BA36F3">
        <w:t xml:space="preserve"> yılı Mayıs ayında hazırlanmış ve </w:t>
      </w:r>
      <w:r w:rsidRPr="00BA36F3">
        <w:t xml:space="preserve">Sayıştay Başkanlığı ve </w:t>
      </w:r>
      <w:r w:rsidR="0047465F">
        <w:t xml:space="preserve">T.C. </w:t>
      </w:r>
      <w:r w:rsidR="00A23B7A">
        <w:t>Hazine ve Maliye</w:t>
      </w:r>
      <w:r w:rsidR="0047465F">
        <w:t xml:space="preserve"> </w:t>
      </w:r>
      <w:r w:rsidR="00A23B7A">
        <w:t>Bakanlığına</w:t>
      </w:r>
      <w:r w:rsidRPr="00BA36F3">
        <w:t xml:space="preserve"> </w:t>
      </w:r>
      <w:r w:rsidR="00C11BF9">
        <w:t>gönderilmiş olup, 202</w:t>
      </w:r>
      <w:r w:rsidR="00C14403">
        <w:t>2</w:t>
      </w:r>
      <w:r w:rsidRPr="00BA36F3">
        <w:t xml:space="preserve"> Ekim ayının ilk haftasında kanunlaşmak üzere Türkiye Büyük Millet Meclisine sunulmuştur.</w:t>
      </w:r>
      <w:r w:rsidR="004C548E">
        <w:t xml:space="preserve"> </w:t>
      </w:r>
      <w:r w:rsidR="00C11BF9">
        <w:t>202</w:t>
      </w:r>
      <w:r w:rsidR="00C14403">
        <w:t>2</w:t>
      </w:r>
      <w:r w:rsidR="00C11BF9">
        <w:t xml:space="preserve"> A</w:t>
      </w:r>
      <w:r w:rsidR="007323A9">
        <w:t>ralık ayında kanunlaşmıştır.</w:t>
      </w:r>
      <w:r w:rsidR="004C548E">
        <w:t xml:space="preserve"> </w:t>
      </w:r>
    </w:p>
    <w:p w:rsidR="00F80FC8" w:rsidRPr="00EB4B04" w:rsidRDefault="00F80FC8" w:rsidP="0055510E">
      <w:pPr>
        <w:spacing w:line="360" w:lineRule="auto"/>
        <w:jc w:val="both"/>
        <w:rPr>
          <w:rFonts w:ascii="Comic Sans MS" w:hAnsi="Comic Sans MS"/>
          <w:b/>
          <w:color w:val="0000FF"/>
          <w:sz w:val="22"/>
        </w:rPr>
      </w:pPr>
      <w:r w:rsidRPr="00EB4B04">
        <w:rPr>
          <w:rFonts w:ascii="Comic Sans MS" w:hAnsi="Comic Sans MS"/>
          <w:b/>
          <w:color w:val="0000FF"/>
          <w:sz w:val="22"/>
        </w:rPr>
        <w:t>Ön Mali Kontrol İşlemleri</w:t>
      </w:r>
    </w:p>
    <w:p w:rsidR="00F80FC8" w:rsidRPr="000B606F" w:rsidRDefault="00F80FC8" w:rsidP="00F80FC8">
      <w:pPr>
        <w:autoSpaceDE w:val="0"/>
        <w:autoSpaceDN w:val="0"/>
        <w:adjustRightInd w:val="0"/>
        <w:spacing w:line="360" w:lineRule="auto"/>
        <w:ind w:firstLine="708"/>
        <w:jc w:val="both"/>
      </w:pPr>
      <w:r w:rsidRPr="000B606F">
        <w:t xml:space="preserve">Ön malî kontrol </w:t>
      </w:r>
      <w:r w:rsidR="009E5BB9">
        <w:t xml:space="preserve">idarenin gelir, gider, varlık ve yükümlülüklerine ilişkin mali karar ve işlemlerin; Üniversitenin bütçesi, bütçe tertibi, kullanılabilir ödenek tutarı, harcama programı, Merkezi Yönetim Bütçe Kanunu ve diğer mali mevzuat hükümlerine uygunluğu ve kaynakların etkili, ekonomik ve verimli bir şekilde kullanılması yönünden yapılan kontrolleri ifade eder.  </w:t>
      </w:r>
    </w:p>
    <w:p w:rsidR="00F80FC8" w:rsidRDefault="00F80FC8" w:rsidP="00F80FC8">
      <w:pPr>
        <w:autoSpaceDE w:val="0"/>
        <w:autoSpaceDN w:val="0"/>
        <w:adjustRightInd w:val="0"/>
        <w:spacing w:line="360" w:lineRule="auto"/>
        <w:ind w:firstLine="708"/>
        <w:jc w:val="both"/>
      </w:pPr>
      <w:r w:rsidRPr="000B606F">
        <w:t>Ön malî kontrol, harcama birimleri tarafından yapılan kontroller ile Başkanlığımızca yapılan kontrollerden oluşmaktadır. Başkanlığımızca yapılacak ön malî kontrol işlemlerine ilişkin 2009 yılında bir yönerge hazırlanarak 13.02.2009 tarihli rektörlük oluruyla yürürlüğe konulmuştur. Bu tarihten sonraki ön mali kontrole tabi işlemler bu yönerge doğrultusunda yürütülmektedir. Söz konusu yönergeyle aşağıdaki iş ve işlemler ön mali kontrole tabi tutulmuştur.</w:t>
      </w:r>
    </w:p>
    <w:p w:rsidR="00F80FC8" w:rsidRPr="000B606F" w:rsidRDefault="00F80FC8" w:rsidP="00B75219">
      <w:pPr>
        <w:numPr>
          <w:ilvl w:val="0"/>
          <w:numId w:val="10"/>
        </w:numPr>
        <w:tabs>
          <w:tab w:val="left" w:pos="9180"/>
        </w:tabs>
        <w:spacing w:line="360" w:lineRule="auto"/>
        <w:jc w:val="both"/>
        <w:rPr>
          <w:bCs/>
        </w:rPr>
      </w:pPr>
      <w:r w:rsidRPr="000B606F">
        <w:rPr>
          <w:bCs/>
        </w:rPr>
        <w:t>Taahhüt evrakı ve sözleşme tasarıları</w:t>
      </w:r>
    </w:p>
    <w:p w:rsidR="00F80FC8" w:rsidRPr="000B606F" w:rsidRDefault="00F80FC8" w:rsidP="00B75219">
      <w:pPr>
        <w:numPr>
          <w:ilvl w:val="0"/>
          <w:numId w:val="10"/>
        </w:numPr>
        <w:tabs>
          <w:tab w:val="left" w:pos="9180"/>
        </w:tabs>
        <w:spacing w:line="360" w:lineRule="auto"/>
        <w:jc w:val="both"/>
        <w:rPr>
          <w:bCs/>
        </w:rPr>
      </w:pPr>
      <w:r w:rsidRPr="000B606F">
        <w:rPr>
          <w:bCs/>
        </w:rPr>
        <w:t>Ödenek aktarma işlemleri</w:t>
      </w:r>
    </w:p>
    <w:p w:rsidR="00F80FC8" w:rsidRPr="000B606F" w:rsidRDefault="00F80FC8" w:rsidP="00B75219">
      <w:pPr>
        <w:numPr>
          <w:ilvl w:val="0"/>
          <w:numId w:val="10"/>
        </w:numPr>
        <w:tabs>
          <w:tab w:val="left" w:pos="9180"/>
        </w:tabs>
        <w:spacing w:line="360" w:lineRule="auto"/>
        <w:jc w:val="both"/>
        <w:rPr>
          <w:bCs/>
        </w:rPr>
      </w:pPr>
      <w:r w:rsidRPr="000B606F">
        <w:rPr>
          <w:bCs/>
        </w:rPr>
        <w:t>Kadro dağılım cetvelleri</w:t>
      </w:r>
    </w:p>
    <w:p w:rsidR="00F80FC8" w:rsidRPr="000B606F" w:rsidRDefault="00F80FC8" w:rsidP="00B75219">
      <w:pPr>
        <w:numPr>
          <w:ilvl w:val="0"/>
          <w:numId w:val="10"/>
        </w:numPr>
        <w:tabs>
          <w:tab w:val="left" w:pos="9180"/>
        </w:tabs>
        <w:spacing w:line="360" w:lineRule="auto"/>
        <w:jc w:val="both"/>
        <w:rPr>
          <w:bCs/>
        </w:rPr>
      </w:pPr>
      <w:r w:rsidRPr="000B606F">
        <w:rPr>
          <w:bCs/>
        </w:rPr>
        <w:t>Yan ödeme cetvelleri</w:t>
      </w:r>
    </w:p>
    <w:p w:rsidR="00F80FC8" w:rsidRPr="000B606F" w:rsidRDefault="00F80FC8" w:rsidP="00B75219">
      <w:pPr>
        <w:numPr>
          <w:ilvl w:val="0"/>
          <w:numId w:val="10"/>
        </w:numPr>
        <w:tabs>
          <w:tab w:val="left" w:pos="9180"/>
        </w:tabs>
        <w:spacing w:line="360" w:lineRule="auto"/>
        <w:jc w:val="both"/>
        <w:rPr>
          <w:bCs/>
        </w:rPr>
      </w:pPr>
      <w:r w:rsidRPr="000B606F">
        <w:rPr>
          <w:bCs/>
        </w:rPr>
        <w:t>Sözleşmeli personel sayı ve sözleşmeleri</w:t>
      </w:r>
    </w:p>
    <w:p w:rsidR="00F80FC8" w:rsidRDefault="00B23DB1" w:rsidP="00EB4B04">
      <w:pPr>
        <w:numPr>
          <w:ilvl w:val="0"/>
          <w:numId w:val="10"/>
        </w:numPr>
        <w:tabs>
          <w:tab w:val="left" w:pos="9180"/>
        </w:tabs>
        <w:spacing w:line="360" w:lineRule="auto"/>
        <w:jc w:val="both"/>
        <w:rPr>
          <w:bCs/>
        </w:rPr>
      </w:pPr>
      <w:r w:rsidRPr="000B606F">
        <w:rPr>
          <w:bCs/>
        </w:rPr>
        <w:t>Ödenek Gönderme Belgeleri</w:t>
      </w:r>
    </w:p>
    <w:p w:rsidR="00544EA8" w:rsidRPr="00EB4B04" w:rsidRDefault="00544EA8" w:rsidP="00544EA8">
      <w:pPr>
        <w:tabs>
          <w:tab w:val="left" w:pos="9180"/>
        </w:tabs>
        <w:spacing w:line="360" w:lineRule="auto"/>
        <w:ind w:left="720"/>
        <w:jc w:val="both"/>
        <w:rPr>
          <w:bCs/>
        </w:rPr>
      </w:pPr>
    </w:p>
    <w:p w:rsidR="00F80FC8" w:rsidRPr="00EB4B04" w:rsidRDefault="00F80FC8" w:rsidP="00F80FC8">
      <w:pPr>
        <w:tabs>
          <w:tab w:val="left" w:pos="9180"/>
        </w:tabs>
        <w:spacing w:line="280" w:lineRule="exact"/>
        <w:jc w:val="both"/>
        <w:rPr>
          <w:rFonts w:ascii="Comic Sans MS" w:hAnsi="Comic Sans MS"/>
          <w:b/>
          <w:bCs/>
          <w:color w:val="FF0000"/>
          <w:sz w:val="22"/>
        </w:rPr>
      </w:pPr>
      <w:r w:rsidRPr="00EB4B04">
        <w:rPr>
          <w:rFonts w:ascii="Comic Sans MS" w:hAnsi="Comic Sans MS"/>
          <w:b/>
          <w:bCs/>
          <w:color w:val="FF0000"/>
          <w:sz w:val="22"/>
        </w:rPr>
        <w:t>Taahhüt Evrakı ve Sözleşme Tasarıları</w:t>
      </w:r>
    </w:p>
    <w:p w:rsidR="00F80FC8" w:rsidRPr="000B606F" w:rsidRDefault="00F80FC8" w:rsidP="00F80FC8">
      <w:pPr>
        <w:tabs>
          <w:tab w:val="left" w:pos="9180"/>
        </w:tabs>
        <w:spacing w:line="280" w:lineRule="exact"/>
        <w:ind w:firstLine="720"/>
        <w:jc w:val="both"/>
        <w:rPr>
          <w:b/>
          <w:bCs/>
          <w:color w:val="FF0000"/>
        </w:rPr>
      </w:pPr>
    </w:p>
    <w:p w:rsidR="00F80FC8" w:rsidRPr="00D13312" w:rsidRDefault="00F80FC8" w:rsidP="00F80FC8">
      <w:pPr>
        <w:tabs>
          <w:tab w:val="left" w:pos="9180"/>
        </w:tabs>
        <w:spacing w:line="360" w:lineRule="auto"/>
        <w:ind w:firstLine="720"/>
        <w:jc w:val="both"/>
      </w:pPr>
      <w:r w:rsidRPr="000B606F">
        <w:rPr>
          <w:bCs/>
        </w:rPr>
        <w:lastRenderedPageBreak/>
        <w:t>Ön Mali Kontrol işlemlerine ilişkin yönergede</w:t>
      </w:r>
      <w:r w:rsidRPr="000B606F">
        <w:t xml:space="preserve">ki düzenleme ile harcama birimlerinin, ihale kanunlarına tabi olsun veya olmasın, harcamayı gerektirecek taahhüt evrakı ve sözleşme tasarılarından tutarı mal ve hizmet alımları için bir milyon Türk Lirasını, yapım işleri için iki milyon Türk Lirasını aşanlar kontrole tabi tutulmuş ve bu tutarlara katma değer vergisi </w:t>
      </w:r>
      <w:proofErr w:type="gramStart"/>
      <w:r w:rsidRPr="000B606F">
        <w:t>dahil</w:t>
      </w:r>
      <w:proofErr w:type="gramEnd"/>
      <w:r w:rsidRPr="000B606F">
        <w:t xml:space="preserve"> edilmemiştir.</w:t>
      </w:r>
    </w:p>
    <w:p w:rsidR="00F80FC8" w:rsidRPr="00D12432" w:rsidRDefault="00F80FC8" w:rsidP="00EB4B04">
      <w:pPr>
        <w:tabs>
          <w:tab w:val="left" w:pos="9180"/>
        </w:tabs>
        <w:spacing w:line="360" w:lineRule="auto"/>
        <w:ind w:firstLine="720"/>
        <w:jc w:val="both"/>
        <w:rPr>
          <w:bCs/>
        </w:rPr>
      </w:pPr>
      <w:r w:rsidRPr="000B606F">
        <w:rPr>
          <w:bCs/>
        </w:rPr>
        <w:t xml:space="preserve">Ön Mali Kontrol İşlemleri Yönergesi doğrultusunda yukarıda belirtilen tutarları aşan </w:t>
      </w:r>
      <w:r w:rsidR="00A23B7A">
        <w:rPr>
          <w:bCs/>
        </w:rPr>
        <w:t>20</w:t>
      </w:r>
      <w:r w:rsidR="00A67040">
        <w:rPr>
          <w:bCs/>
        </w:rPr>
        <w:t>2</w:t>
      </w:r>
      <w:r w:rsidR="00C14403">
        <w:rPr>
          <w:bCs/>
        </w:rPr>
        <w:t>2</w:t>
      </w:r>
      <w:r w:rsidR="00A23B7A">
        <w:rPr>
          <w:bCs/>
        </w:rPr>
        <w:t xml:space="preserve"> yılında </w:t>
      </w:r>
      <w:r w:rsidR="00C14403">
        <w:rPr>
          <w:bCs/>
        </w:rPr>
        <w:t>13</w:t>
      </w:r>
      <w:r w:rsidRPr="00EE462A">
        <w:rPr>
          <w:bCs/>
          <w:color w:val="FF0000"/>
        </w:rPr>
        <w:t xml:space="preserve"> </w:t>
      </w:r>
      <w:r w:rsidRPr="00163E95">
        <w:rPr>
          <w:bCs/>
        </w:rPr>
        <w:t>adet</w:t>
      </w:r>
      <w:r w:rsidRPr="000B606F">
        <w:rPr>
          <w:bCs/>
        </w:rPr>
        <w:t xml:space="preserve"> ihale dosyas</w:t>
      </w:r>
      <w:r w:rsidR="004C548E">
        <w:rPr>
          <w:bCs/>
        </w:rPr>
        <w:t>ı ön mali kontrole tabi tutulmuş olup</w:t>
      </w:r>
      <w:r w:rsidR="009E5BB9">
        <w:rPr>
          <w:bCs/>
        </w:rPr>
        <w:t xml:space="preserve"> </w:t>
      </w:r>
      <w:r w:rsidR="004C548E">
        <w:rPr>
          <w:bCs/>
        </w:rPr>
        <w:t>tamamına uygun görüş verilmiştir.</w:t>
      </w:r>
    </w:p>
    <w:p w:rsidR="00F80FC8" w:rsidRPr="00EB4B04" w:rsidRDefault="00F80FC8" w:rsidP="00F80FC8">
      <w:pPr>
        <w:spacing w:line="360" w:lineRule="auto"/>
        <w:jc w:val="both"/>
        <w:rPr>
          <w:rFonts w:ascii="Comic Sans MS" w:hAnsi="Comic Sans MS"/>
          <w:b/>
          <w:color w:val="FF0000"/>
          <w:sz w:val="22"/>
        </w:rPr>
      </w:pPr>
      <w:r w:rsidRPr="00EB4B04">
        <w:rPr>
          <w:rFonts w:ascii="Comic Sans MS" w:hAnsi="Comic Sans MS"/>
          <w:b/>
          <w:color w:val="FF0000"/>
          <w:sz w:val="22"/>
        </w:rPr>
        <w:t>Ödenek Aktarma İşlemleri</w:t>
      </w:r>
    </w:p>
    <w:p w:rsidR="00F80FC8" w:rsidRPr="005723F5" w:rsidRDefault="00F80FC8" w:rsidP="00F80FC8">
      <w:pPr>
        <w:spacing w:line="360" w:lineRule="auto"/>
        <w:ind w:firstLine="708"/>
        <w:jc w:val="both"/>
      </w:pPr>
      <w:r w:rsidRPr="00944343">
        <w:t xml:space="preserve">Harcama birimleri tarafından Başkanlığımıza iletilen </w:t>
      </w:r>
      <w:r w:rsidR="009132A6">
        <w:t>116</w:t>
      </w:r>
      <w:r w:rsidR="00534676" w:rsidRPr="009132A6">
        <w:t>.</w:t>
      </w:r>
      <w:r w:rsidR="006B75EF" w:rsidRPr="009132A6">
        <w:t>4</w:t>
      </w:r>
      <w:r w:rsidR="009132A6">
        <w:t>43</w:t>
      </w:r>
      <w:r w:rsidR="00534676" w:rsidRPr="009132A6">
        <w:t>.</w:t>
      </w:r>
      <w:r w:rsidR="009132A6">
        <w:t>131</w:t>
      </w:r>
      <w:r w:rsidR="009E6818" w:rsidRPr="008710D0">
        <w:rPr>
          <w:rFonts w:ascii="AbakuTLSymSans" w:hAnsi="AbakuTLSymSans"/>
        </w:rPr>
        <w:t>¨</w:t>
      </w:r>
      <w:r w:rsidR="00565981" w:rsidRPr="00944343">
        <w:t xml:space="preserve"> </w:t>
      </w:r>
      <w:r w:rsidRPr="00944343">
        <w:t xml:space="preserve"> tutarındaki aktarma </w:t>
      </w:r>
      <w:r w:rsidR="00B23DB1" w:rsidRPr="00944343">
        <w:t xml:space="preserve">talebi </w:t>
      </w:r>
      <w:r w:rsidRPr="00944343">
        <w:t xml:space="preserve">değerlendirilerek </w:t>
      </w:r>
      <w:r w:rsidR="006B75EF" w:rsidRPr="009132A6">
        <w:t>3</w:t>
      </w:r>
      <w:r w:rsidR="009132A6" w:rsidRPr="009132A6">
        <w:t>7</w:t>
      </w:r>
      <w:r w:rsidRPr="00944343">
        <w:t xml:space="preserve"> adet aktarma gerçekleştirilmiştir. Başkanlığımız yetkisinde olan </w:t>
      </w:r>
      <w:r w:rsidR="009132A6">
        <w:t>2</w:t>
      </w:r>
      <w:r w:rsidR="00301DA4">
        <w:t>9</w:t>
      </w:r>
      <w:r w:rsidR="00534676" w:rsidRPr="00944343">
        <w:t xml:space="preserve"> </w:t>
      </w:r>
      <w:r w:rsidRPr="00944343">
        <w:t xml:space="preserve">adet </w:t>
      </w:r>
      <w:r w:rsidR="00565981" w:rsidRPr="00944343">
        <w:t>aktarma (20</w:t>
      </w:r>
      <w:r w:rsidR="006B75EF">
        <w:t>2</w:t>
      </w:r>
      <w:r w:rsidR="00C14403">
        <w:t>2</w:t>
      </w:r>
      <w:r w:rsidRPr="00944343">
        <w:t xml:space="preserve"> yılı bütçe kanununa göre aktarılacak tertibin bütçe ödeneğinin %20 sine kadar olanlar) Başkanlığımızca yapılarak onaylanmış olup,  </w:t>
      </w:r>
      <w:r w:rsidR="009132A6">
        <w:t>4</w:t>
      </w:r>
      <w:r w:rsidR="00B23DB1" w:rsidRPr="00944343">
        <w:t xml:space="preserve"> adet aktarma </w:t>
      </w:r>
      <w:r w:rsidR="009E6818">
        <w:t xml:space="preserve">yedekten </w:t>
      </w:r>
      <w:r w:rsidR="00920D01">
        <w:t>olmak üzere</w:t>
      </w:r>
      <w:r w:rsidR="00391795">
        <w:t xml:space="preserve">, </w:t>
      </w:r>
      <w:r w:rsidR="009132A6">
        <w:t>6</w:t>
      </w:r>
      <w:r w:rsidR="00391795">
        <w:t xml:space="preserve"> adet</w:t>
      </w:r>
      <w:r w:rsidRPr="00944343">
        <w:t xml:space="preserve"> aktarma işlemleri</w:t>
      </w:r>
      <w:r w:rsidR="00391795">
        <w:t xml:space="preserve"> </w:t>
      </w:r>
      <w:r w:rsidR="0047465F">
        <w:t>T.C. Strateji ve Bütçe Başkanlığı</w:t>
      </w:r>
      <w:r w:rsidR="00F02882">
        <w:t>na</w:t>
      </w:r>
      <w:r w:rsidR="00391795">
        <w:t xml:space="preserve"> yazılarak </w:t>
      </w:r>
      <w:r w:rsidRPr="00944343">
        <w:t>gerçekleştirilmiştir.</w:t>
      </w:r>
    </w:p>
    <w:p w:rsidR="00F80FC8" w:rsidRPr="00795AD4" w:rsidRDefault="00F80FC8" w:rsidP="00795AD4">
      <w:pPr>
        <w:tabs>
          <w:tab w:val="left" w:pos="9180"/>
        </w:tabs>
        <w:spacing w:line="280" w:lineRule="exact"/>
        <w:jc w:val="both"/>
        <w:rPr>
          <w:rFonts w:ascii="Comic Sans MS" w:hAnsi="Comic Sans MS"/>
          <w:b/>
          <w:bCs/>
          <w:color w:val="FF0000"/>
          <w:sz w:val="22"/>
        </w:rPr>
      </w:pPr>
      <w:r w:rsidRPr="00EB4B04">
        <w:rPr>
          <w:rFonts w:ascii="Comic Sans MS" w:hAnsi="Comic Sans MS"/>
          <w:b/>
          <w:bCs/>
          <w:color w:val="FF0000"/>
          <w:sz w:val="22"/>
        </w:rPr>
        <w:t>Yan Ödeme Cetvelleri</w:t>
      </w:r>
    </w:p>
    <w:p w:rsidR="00812DB6" w:rsidRPr="00812DB6" w:rsidRDefault="00F80FC8" w:rsidP="00812DB6">
      <w:pPr>
        <w:spacing w:line="360" w:lineRule="auto"/>
        <w:ind w:firstLine="709"/>
        <w:jc w:val="both"/>
      </w:pPr>
      <w:proofErr w:type="gramStart"/>
      <w:r w:rsidRPr="0038682D">
        <w:t xml:space="preserve">657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w:t>
      </w:r>
      <w:proofErr w:type="spellStart"/>
      <w:r w:rsidRPr="0038682D">
        <w:t>nci</w:t>
      </w:r>
      <w:proofErr w:type="spellEnd"/>
      <w:r w:rsidRPr="0038682D">
        <w:t xml:space="preserve"> maddesine dayanılarak yürürlüğe konulan Bakanlar Kurulu kararı uyarınca,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Başkanlığımızca kontrol edilerek üst y</w:t>
      </w:r>
      <w:r w:rsidR="00674465" w:rsidRPr="0038682D">
        <w:t>öneticinin onayına sunulmuştur.</w:t>
      </w:r>
      <w:r w:rsidR="00BC1FF2" w:rsidRPr="0038682D">
        <w:t xml:space="preserve"> </w:t>
      </w:r>
      <w:proofErr w:type="gramEnd"/>
      <w:r w:rsidRPr="0038682D">
        <w:t>Onaylanan cetveller süresi içersinde ilgili kurumlara gönderilmiştir.</w:t>
      </w:r>
      <w:r w:rsidRPr="00D13312">
        <w:t xml:space="preserve"> </w:t>
      </w:r>
    </w:p>
    <w:p w:rsidR="00C3182B" w:rsidRPr="00EB4B04" w:rsidRDefault="00C3182B" w:rsidP="0055510E">
      <w:pPr>
        <w:tabs>
          <w:tab w:val="left" w:pos="9180"/>
        </w:tabs>
        <w:spacing w:line="360" w:lineRule="auto"/>
        <w:jc w:val="both"/>
        <w:rPr>
          <w:rFonts w:ascii="Comic Sans MS" w:hAnsi="Comic Sans MS"/>
          <w:b/>
          <w:bCs/>
          <w:color w:val="FF0000"/>
          <w:sz w:val="22"/>
        </w:rPr>
      </w:pPr>
      <w:r w:rsidRPr="00EB4B04">
        <w:rPr>
          <w:rFonts w:ascii="Comic Sans MS" w:hAnsi="Comic Sans MS"/>
          <w:b/>
          <w:bCs/>
          <w:color w:val="FF0000"/>
          <w:sz w:val="22"/>
        </w:rPr>
        <w:t>Kadro Dağılım Cetvelleri</w:t>
      </w:r>
    </w:p>
    <w:p w:rsidR="00C8243A" w:rsidRDefault="00C8243A" w:rsidP="00A67070">
      <w:pPr>
        <w:spacing w:line="360" w:lineRule="auto"/>
        <w:ind w:firstLine="708"/>
        <w:jc w:val="both"/>
      </w:pPr>
      <w:r w:rsidRPr="005823AB">
        <w:t xml:space="preserve">190 sayılı Genel Kadro ve Usulü Hakkında Kanun Hükmünde Kararnameye tâbi idarelere ait kadro dağılım cetvelleri, anılan Kanun Hükmünde Kararname ve Kadro İhdas, Serbest Bırakma ve Kadro Değişikliği ile Kadroların Kullanım Usul ve Esasları Hakkında Yönetmelik hükümleri çerçevesinde, Bakanlık ve Devlet Personel Başkanlığı ile uygunluk sağlandıktan sonra kontrole tâbidir. </w:t>
      </w:r>
    </w:p>
    <w:p w:rsidR="00155631" w:rsidRDefault="00155631" w:rsidP="00A67070">
      <w:pPr>
        <w:spacing w:line="360" w:lineRule="auto"/>
        <w:ind w:firstLine="708"/>
        <w:jc w:val="both"/>
      </w:pPr>
      <w:r>
        <w:t>Personel Dairesi Başkanlığı tarafından gönderilen Kadro Dağılım Cetvellerinin ön mali kontrolü Başkanlığımızca yapılmaktadır.</w:t>
      </w:r>
    </w:p>
    <w:p w:rsidR="00957BD3" w:rsidRDefault="00957BD3" w:rsidP="004F062D">
      <w:pPr>
        <w:spacing w:line="280" w:lineRule="exact"/>
        <w:jc w:val="both"/>
        <w:rPr>
          <w:rFonts w:ascii="Comic Sans MS" w:hAnsi="Comic Sans MS"/>
          <w:b/>
          <w:color w:val="0000FF"/>
          <w:sz w:val="22"/>
        </w:rPr>
      </w:pPr>
    </w:p>
    <w:p w:rsidR="00F80FC8" w:rsidRPr="00EB4B04" w:rsidRDefault="00F80FC8" w:rsidP="004F062D">
      <w:pPr>
        <w:spacing w:line="280" w:lineRule="exact"/>
        <w:jc w:val="both"/>
        <w:rPr>
          <w:rFonts w:ascii="Comic Sans MS" w:hAnsi="Comic Sans MS"/>
          <w:color w:val="0000FF"/>
          <w:sz w:val="22"/>
        </w:rPr>
      </w:pPr>
      <w:r w:rsidRPr="00EB4B04">
        <w:rPr>
          <w:rFonts w:ascii="Comic Sans MS" w:hAnsi="Comic Sans MS"/>
          <w:b/>
          <w:color w:val="0000FF"/>
          <w:sz w:val="22"/>
        </w:rPr>
        <w:lastRenderedPageBreak/>
        <w:t>Taşınır ve Taşınmaz Kayıtlarının Tutulması</w:t>
      </w:r>
    </w:p>
    <w:p w:rsidR="00F80FC8" w:rsidRPr="000469F8" w:rsidRDefault="00F80FC8" w:rsidP="00F80FC8">
      <w:pPr>
        <w:spacing w:line="360" w:lineRule="auto"/>
        <w:ind w:firstLine="708"/>
        <w:jc w:val="both"/>
      </w:pPr>
      <w:r w:rsidRPr="000469F8">
        <w:t>Taşınır ve taşınmaz kayıtlarının tutulmasına ilişkin düzenleme 2007 yılında yürürlüğe gir</w:t>
      </w:r>
      <w:r w:rsidR="00D13312">
        <w:t xml:space="preserve">miştir.  </w:t>
      </w:r>
      <w:r w:rsidR="00D13312" w:rsidRPr="00637352">
        <w:t xml:space="preserve">Başkanlığımıza ait </w:t>
      </w:r>
      <w:r w:rsidR="004E32EB" w:rsidRPr="00637352">
        <w:t>20</w:t>
      </w:r>
      <w:r w:rsidR="0079063D">
        <w:t>20</w:t>
      </w:r>
      <w:r w:rsidRPr="00637352">
        <w:t xml:space="preserve"> taşınırlarına ilişkin;</w:t>
      </w:r>
    </w:p>
    <w:p w:rsidR="00F80FC8" w:rsidRPr="000469F8" w:rsidRDefault="00F80FC8" w:rsidP="00B75219">
      <w:pPr>
        <w:numPr>
          <w:ilvl w:val="0"/>
          <w:numId w:val="1"/>
        </w:numPr>
        <w:spacing w:line="360" w:lineRule="auto"/>
        <w:jc w:val="both"/>
      </w:pPr>
      <w:r w:rsidRPr="000469F8">
        <w:t>Taşınır sayım tutanağı</w:t>
      </w:r>
    </w:p>
    <w:p w:rsidR="00F80FC8" w:rsidRPr="000469F8" w:rsidRDefault="00F80FC8" w:rsidP="00B75219">
      <w:pPr>
        <w:numPr>
          <w:ilvl w:val="0"/>
          <w:numId w:val="1"/>
        </w:numPr>
        <w:spacing w:line="360" w:lineRule="auto"/>
        <w:jc w:val="both"/>
      </w:pPr>
      <w:r w:rsidRPr="000469F8">
        <w:t>Taşınır sayım ve döküm cetvelleri</w:t>
      </w:r>
    </w:p>
    <w:p w:rsidR="00F80FC8" w:rsidRPr="000469F8" w:rsidRDefault="00F80FC8" w:rsidP="00B75219">
      <w:pPr>
        <w:numPr>
          <w:ilvl w:val="0"/>
          <w:numId w:val="1"/>
        </w:numPr>
        <w:spacing w:line="360" w:lineRule="auto"/>
        <w:jc w:val="both"/>
      </w:pPr>
      <w:r w:rsidRPr="000469F8">
        <w:t>Harcama Birimi taşınır yönetim hesabı cetveli</w:t>
      </w:r>
    </w:p>
    <w:p w:rsidR="00F80FC8" w:rsidRPr="008C6205" w:rsidRDefault="00F80FC8" w:rsidP="00B75219">
      <w:pPr>
        <w:numPr>
          <w:ilvl w:val="0"/>
          <w:numId w:val="1"/>
        </w:numPr>
        <w:tabs>
          <w:tab w:val="clear" w:pos="1425"/>
          <w:tab w:val="num" w:pos="0"/>
        </w:tabs>
        <w:spacing w:line="360" w:lineRule="auto"/>
        <w:ind w:left="0" w:firstLine="1080"/>
        <w:jc w:val="both"/>
      </w:pPr>
      <w:r w:rsidRPr="000469F8">
        <w:t xml:space="preserve">En son numarayı gösteren Taşınır İşlem Fişi Tutanağı, Taşınır Kayıt ve Kontrol Yetkilisi tarafından düzenlenerek, Taşınır Konsolide Yetkilisi’ne teslim edilmiştir. Üniversitemiz taşınır </w:t>
      </w:r>
      <w:proofErr w:type="gramStart"/>
      <w:r w:rsidRPr="000469F8">
        <w:t>konsolide</w:t>
      </w:r>
      <w:proofErr w:type="gramEnd"/>
      <w:r w:rsidRPr="000469F8">
        <w:t xml:space="preserve"> görevlisi harcama birimlerinden aldığı Taşınır Hesap Cetvellerini konsolide ederek, idarenin Taşınır Kesin Hesap Cetveli ile Taşınır Hesabı İcmal Cetvelini, üst yönetici adına hazırlayarak ilgili kurumlara göndermiştir.</w:t>
      </w:r>
    </w:p>
    <w:p w:rsidR="00F80FC8" w:rsidRPr="00EB4B04" w:rsidRDefault="00F80FC8" w:rsidP="004F062D">
      <w:pPr>
        <w:widowControl w:val="0"/>
        <w:spacing w:line="360" w:lineRule="auto"/>
        <w:jc w:val="both"/>
        <w:rPr>
          <w:rFonts w:ascii="Comic Sans MS" w:hAnsi="Comic Sans MS"/>
          <w:color w:val="0000FF"/>
          <w:sz w:val="22"/>
        </w:rPr>
      </w:pPr>
      <w:r w:rsidRPr="00EB4B04">
        <w:rPr>
          <w:rFonts w:ascii="Comic Sans MS" w:hAnsi="Comic Sans MS"/>
          <w:b/>
          <w:color w:val="0000FF"/>
          <w:sz w:val="22"/>
        </w:rPr>
        <w:t>Malî İstatistiklerin Hazırlanması</w:t>
      </w:r>
    </w:p>
    <w:p w:rsidR="00AC07B5" w:rsidRPr="0038682D" w:rsidRDefault="008C5D1B" w:rsidP="00812DB6">
      <w:pPr>
        <w:spacing w:line="360" w:lineRule="auto"/>
        <w:ind w:firstLine="708"/>
        <w:jc w:val="both"/>
      </w:pPr>
      <w:r w:rsidRPr="00637352">
        <w:t>Başkanlığımız tarafından 20</w:t>
      </w:r>
      <w:r w:rsidR="002E1083">
        <w:t>2</w:t>
      </w:r>
      <w:r w:rsidR="00C14403">
        <w:t>1</w:t>
      </w:r>
      <w:r w:rsidR="00F80FC8" w:rsidRPr="00637352">
        <w:t xml:space="preserve"> Dönem</w:t>
      </w:r>
      <w:r w:rsidR="00994DAF">
        <w:t xml:space="preserve"> Sonu ve 202</w:t>
      </w:r>
      <w:r w:rsidR="00C14403">
        <w:t>2</w:t>
      </w:r>
      <w:r w:rsidRPr="00637352">
        <w:t xml:space="preserve"> </w:t>
      </w:r>
      <w:r w:rsidR="00F80FC8" w:rsidRPr="00637352">
        <w:t>Dönem Başı İşlemleri mevzuata uygun olarak yapılmıştır.</w:t>
      </w:r>
      <w:r w:rsidR="00994DAF">
        <w:t xml:space="preserve"> 202</w:t>
      </w:r>
      <w:r w:rsidR="00C14403">
        <w:t>2</w:t>
      </w:r>
      <w:r w:rsidRPr="00637352">
        <w:t xml:space="preserve"> yılında 20</w:t>
      </w:r>
      <w:r w:rsidR="002E1083">
        <w:t>2</w:t>
      </w:r>
      <w:r w:rsidR="00C14403">
        <w:t>1</w:t>
      </w:r>
      <w:r w:rsidR="00F80FC8" w:rsidRPr="00637352">
        <w:t xml:space="preserve"> yılına ilişkin, Yönetim Dönemi Hesapları,  Kesin Hesapları mevzuatla belirlenen sürelerde hazırlanarak, </w:t>
      </w:r>
      <w:r w:rsidR="0047465F">
        <w:t xml:space="preserve">T.C. Strateji ve Bütçe </w:t>
      </w:r>
      <w:proofErr w:type="gramStart"/>
      <w:r w:rsidR="0047465F">
        <w:t xml:space="preserve">Başkanlığı </w:t>
      </w:r>
      <w:r w:rsidR="00F80FC8" w:rsidRPr="00637352">
        <w:t xml:space="preserve"> Bakanlığı’na</w:t>
      </w:r>
      <w:proofErr w:type="gramEnd"/>
      <w:r w:rsidR="00F80FC8" w:rsidRPr="00637352">
        <w:t xml:space="preserve"> gönde</w:t>
      </w:r>
      <w:r w:rsidRPr="00637352">
        <w:t>rilmiştir. Bununla birlikte</w:t>
      </w:r>
      <w:r w:rsidR="00994DAF">
        <w:t xml:space="preserve"> 202</w:t>
      </w:r>
      <w:r w:rsidR="00C14403">
        <w:t>2</w:t>
      </w:r>
      <w:r w:rsidR="00F80FC8" w:rsidRPr="00637352">
        <w:t xml:space="preserve"> yılında Aylık Hesap Cetvelleri de Sayıştay Başkanlığı’na ve </w:t>
      </w:r>
      <w:r w:rsidR="0047465F">
        <w:t>T.C. Strateji ve Bütçe Başkanlığı</w:t>
      </w:r>
      <w:r w:rsidR="00F80FC8" w:rsidRPr="00637352">
        <w:t>’na gönderilmiştir.</w:t>
      </w:r>
      <w:r w:rsidR="00160DEB" w:rsidRPr="00637352">
        <w:t xml:space="preserve"> </w:t>
      </w:r>
      <w:r w:rsidR="00F80FC8" w:rsidRPr="00637352">
        <w:t>Ayrıca yıllık faaliyet raporu ve kurumsal mali durum ve beklentiler raporu hazırlanarak kamuoyuna duyurulmuştur.</w:t>
      </w:r>
    </w:p>
    <w:p w:rsidR="00CC2BC9" w:rsidRPr="00004B37" w:rsidRDefault="00CA4A9E" w:rsidP="00414D6D">
      <w:pPr>
        <w:rPr>
          <w:rFonts w:ascii="Comic Sans MS" w:hAnsi="Comic Sans MS"/>
          <w:b/>
          <w:color w:val="0000FF"/>
          <w:sz w:val="22"/>
        </w:rPr>
      </w:pPr>
      <w:r w:rsidRPr="00004B37">
        <w:rPr>
          <w:rFonts w:ascii="Comic Sans MS" w:hAnsi="Comic Sans MS"/>
          <w:b/>
          <w:color w:val="0000FF"/>
          <w:sz w:val="22"/>
        </w:rPr>
        <w:t>İdare Faaliyet Raporu</w:t>
      </w:r>
    </w:p>
    <w:p w:rsidR="00B11C9E" w:rsidRDefault="00B11C9E" w:rsidP="001725FB">
      <w:pPr>
        <w:autoSpaceDE w:val="0"/>
        <w:autoSpaceDN w:val="0"/>
        <w:adjustRightInd w:val="0"/>
        <w:spacing w:line="360" w:lineRule="auto"/>
        <w:ind w:firstLine="708"/>
        <w:jc w:val="both"/>
      </w:pPr>
    </w:p>
    <w:p w:rsidR="004F062D" w:rsidRDefault="0038682D" w:rsidP="001725FB">
      <w:pPr>
        <w:autoSpaceDE w:val="0"/>
        <w:autoSpaceDN w:val="0"/>
        <w:adjustRightInd w:val="0"/>
        <w:spacing w:line="360" w:lineRule="auto"/>
        <w:ind w:firstLine="708"/>
        <w:jc w:val="both"/>
      </w:pPr>
      <w:r w:rsidRPr="00004B37">
        <w:t>Harcama birimlerinin</w:t>
      </w:r>
      <w:r w:rsidR="00CE0870" w:rsidRPr="00004B37">
        <w:t xml:space="preserve"> hazırladığı </w:t>
      </w:r>
      <w:r w:rsidR="00A86370" w:rsidRPr="00004B37">
        <w:t>20</w:t>
      </w:r>
      <w:r w:rsidR="002E1083">
        <w:t>2</w:t>
      </w:r>
      <w:r w:rsidR="00C14403">
        <w:t>1</w:t>
      </w:r>
      <w:r w:rsidR="006466FE" w:rsidRPr="00004B37">
        <w:t xml:space="preserve"> yılı</w:t>
      </w:r>
      <w:r w:rsidR="00CE0870" w:rsidRPr="00004B37">
        <w:t xml:space="preserve"> birim </w:t>
      </w:r>
      <w:r w:rsidR="006466FE" w:rsidRPr="00004B37">
        <w:t>faaliyet raporları ko</w:t>
      </w:r>
      <w:r w:rsidRPr="00004B37">
        <w:t>nsolide edil</w:t>
      </w:r>
      <w:r w:rsidR="00CA4A9E" w:rsidRPr="00004B37">
        <w:t>erek</w:t>
      </w:r>
      <w:r w:rsidRPr="00004B37">
        <w:t xml:space="preserve"> </w:t>
      </w:r>
      <w:r w:rsidR="00CE0870" w:rsidRPr="00004B37">
        <w:t xml:space="preserve">Üniversitemiz </w:t>
      </w:r>
      <w:r w:rsidR="00A86370" w:rsidRPr="00004B37">
        <w:t>20</w:t>
      </w:r>
      <w:r w:rsidR="002E1083">
        <w:t>2</w:t>
      </w:r>
      <w:r w:rsidR="00C14403">
        <w:t>1</w:t>
      </w:r>
      <w:r w:rsidR="006466FE" w:rsidRPr="00004B37">
        <w:t xml:space="preserve"> </w:t>
      </w:r>
      <w:r w:rsidR="00C41A0F" w:rsidRPr="00004B37">
        <w:t>Y</w:t>
      </w:r>
      <w:r w:rsidR="006466FE" w:rsidRPr="00004B37">
        <w:t>ılı İdare Faaliyet Raporu hazırlanmış</w:t>
      </w:r>
      <w:r w:rsidR="00A8466D">
        <w:t xml:space="preserve">tır. Hazırlanan İdare Faaliyet Raporu </w:t>
      </w:r>
      <w:r w:rsidR="006466FE" w:rsidRPr="00004B37">
        <w:t>ilgili kuruluşlara gönderilmiş ve Üniversitemiz web sitesinde yayımlanmıştır.</w:t>
      </w:r>
      <w:r w:rsidR="001C2FC6" w:rsidRPr="001C2FC6">
        <w:rPr>
          <w:noProof/>
        </w:rPr>
        <w:t xml:space="preserve"> </w:t>
      </w:r>
      <w:r w:rsidR="006466FE" w:rsidRPr="005723F5">
        <w:t xml:space="preserve"> </w:t>
      </w:r>
      <w:bookmarkStart w:id="24" w:name="_Toc166641135"/>
      <w:bookmarkStart w:id="25" w:name="_Toc191458193"/>
      <w:bookmarkStart w:id="26" w:name="_Toc194200540"/>
    </w:p>
    <w:p w:rsidR="00CC2BC9" w:rsidRPr="009F6CDF" w:rsidRDefault="00FA277F" w:rsidP="004F062D">
      <w:pPr>
        <w:pStyle w:val="Balk1"/>
        <w:rPr>
          <w:rFonts w:ascii="Comic Sans MS" w:hAnsi="Comic Sans MS" w:cs="Times New Roman"/>
          <w:color w:val="E36C0A"/>
          <w:sz w:val="24"/>
          <w:szCs w:val="24"/>
        </w:rPr>
      </w:pPr>
      <w:bookmarkStart w:id="27" w:name="_Toc358792873"/>
      <w:r>
        <w:rPr>
          <w:rFonts w:ascii="Comic Sans MS" w:hAnsi="Comic Sans MS" w:cs="Times New Roman"/>
          <w:color w:val="E36C0A"/>
          <w:sz w:val="24"/>
          <w:szCs w:val="24"/>
        </w:rPr>
        <w:t>III</w:t>
      </w:r>
      <w:r w:rsidR="00305A15" w:rsidRPr="009F6CDF">
        <w:rPr>
          <w:rFonts w:ascii="Comic Sans MS" w:hAnsi="Comic Sans MS" w:cs="Times New Roman"/>
          <w:color w:val="E36C0A"/>
          <w:sz w:val="24"/>
          <w:szCs w:val="24"/>
        </w:rPr>
        <w:t xml:space="preserve">. </w:t>
      </w:r>
      <w:r w:rsidR="006631C2" w:rsidRPr="009F6CDF">
        <w:rPr>
          <w:rFonts w:ascii="Comic Sans MS" w:hAnsi="Comic Sans MS" w:cs="Times New Roman"/>
          <w:color w:val="E36C0A"/>
          <w:sz w:val="24"/>
          <w:szCs w:val="24"/>
        </w:rPr>
        <w:t xml:space="preserve">KURUMSAL KABİLİYET </w:t>
      </w:r>
      <w:r w:rsidR="00CC2BC9" w:rsidRPr="009F6CDF">
        <w:rPr>
          <w:rFonts w:ascii="Comic Sans MS" w:hAnsi="Comic Sans MS" w:cs="Times New Roman"/>
          <w:color w:val="E36C0A"/>
          <w:sz w:val="24"/>
          <w:szCs w:val="24"/>
        </w:rPr>
        <w:t>VE KAPASİTENİN DEĞERLENDİRİLMESİ</w:t>
      </w:r>
      <w:bookmarkEnd w:id="24"/>
      <w:bookmarkEnd w:id="25"/>
      <w:bookmarkEnd w:id="26"/>
      <w:bookmarkEnd w:id="27"/>
    </w:p>
    <w:p w:rsidR="004F062D" w:rsidRDefault="004F062D" w:rsidP="00C85B9E">
      <w:pPr>
        <w:rPr>
          <w:i/>
        </w:rPr>
      </w:pPr>
      <w:bookmarkStart w:id="28" w:name="_Toc166641136"/>
      <w:bookmarkStart w:id="29" w:name="_Toc191458194"/>
      <w:bookmarkStart w:id="30" w:name="_Toc194200541"/>
    </w:p>
    <w:p w:rsidR="00CC2BC9" w:rsidRDefault="00CC2BC9" w:rsidP="00C85B9E">
      <w:r w:rsidRPr="008B23F3">
        <w:t>ÜSTÜNLÜKLER</w:t>
      </w:r>
      <w:bookmarkEnd w:id="28"/>
      <w:bookmarkEnd w:id="29"/>
      <w:bookmarkEnd w:id="30"/>
    </w:p>
    <w:p w:rsidR="00CC2BC9" w:rsidRPr="00F2157F" w:rsidRDefault="00CC2BC9" w:rsidP="00B75219">
      <w:pPr>
        <w:numPr>
          <w:ilvl w:val="0"/>
          <w:numId w:val="4"/>
        </w:numPr>
        <w:tabs>
          <w:tab w:val="clear" w:pos="900"/>
          <w:tab w:val="num" w:pos="720"/>
        </w:tabs>
        <w:spacing w:line="360" w:lineRule="auto"/>
        <w:jc w:val="both"/>
      </w:pPr>
      <w:r w:rsidRPr="00F2157F">
        <w:t xml:space="preserve">Üniversitenin mali hizmetlerinin üst yönetici adına Başkanlığımızca gerçekleştirilmesi </w:t>
      </w:r>
    </w:p>
    <w:p w:rsidR="001602CC" w:rsidRPr="00F2157F" w:rsidRDefault="00CC2BC9" w:rsidP="00B75219">
      <w:pPr>
        <w:numPr>
          <w:ilvl w:val="0"/>
          <w:numId w:val="4"/>
        </w:numPr>
        <w:tabs>
          <w:tab w:val="clear" w:pos="900"/>
          <w:tab w:val="num" w:pos="720"/>
        </w:tabs>
        <w:spacing w:line="360" w:lineRule="auto"/>
        <w:jc w:val="both"/>
      </w:pPr>
      <w:r w:rsidRPr="00F2157F">
        <w:t>Yeni, ilerlemeye açık ve takım çalışmasını destekleyen yönetiminin olması</w:t>
      </w:r>
    </w:p>
    <w:p w:rsidR="001602CC" w:rsidRPr="00F2157F" w:rsidRDefault="00956920" w:rsidP="00B75219">
      <w:pPr>
        <w:numPr>
          <w:ilvl w:val="0"/>
          <w:numId w:val="4"/>
        </w:numPr>
        <w:tabs>
          <w:tab w:val="clear" w:pos="900"/>
          <w:tab w:val="num" w:pos="720"/>
        </w:tabs>
        <w:spacing w:line="360" w:lineRule="auto"/>
        <w:jc w:val="both"/>
      </w:pPr>
      <w:r w:rsidRPr="00F2157F">
        <w:t>İşbirliğine açık, şeffaf ve hesap verebilir birim olmak</w:t>
      </w:r>
    </w:p>
    <w:p w:rsidR="0027741C" w:rsidRPr="00F2157F" w:rsidRDefault="00956920" w:rsidP="00B75219">
      <w:pPr>
        <w:numPr>
          <w:ilvl w:val="0"/>
          <w:numId w:val="4"/>
        </w:numPr>
        <w:tabs>
          <w:tab w:val="clear" w:pos="900"/>
          <w:tab w:val="num" w:pos="720"/>
        </w:tabs>
        <w:spacing w:line="360" w:lineRule="auto"/>
        <w:jc w:val="both"/>
      </w:pPr>
      <w:r w:rsidRPr="00F2157F">
        <w:t>Teknolojik altyapının güçlü olması</w:t>
      </w:r>
      <w:bookmarkStart w:id="31" w:name="_Toc166641137"/>
      <w:bookmarkStart w:id="32" w:name="_Toc191458195"/>
      <w:bookmarkStart w:id="33" w:name="_Toc194200542"/>
    </w:p>
    <w:p w:rsidR="000B606F" w:rsidRPr="008B23F3" w:rsidRDefault="000B606F" w:rsidP="00C85B9E"/>
    <w:p w:rsidR="00DB4498" w:rsidRDefault="00CC2BC9" w:rsidP="00C85B9E">
      <w:r w:rsidRPr="008B23F3">
        <w:t>ZAYIFLIKLAR</w:t>
      </w:r>
      <w:bookmarkStart w:id="34" w:name="_Toc166575441"/>
      <w:bookmarkEnd w:id="31"/>
      <w:bookmarkEnd w:id="32"/>
      <w:bookmarkEnd w:id="33"/>
    </w:p>
    <w:p w:rsidR="009075B5" w:rsidRPr="008B23F3" w:rsidRDefault="009075B5" w:rsidP="00C85B9E"/>
    <w:p w:rsidR="00495679" w:rsidRPr="00F44967" w:rsidRDefault="00F46FF8" w:rsidP="00B75219">
      <w:pPr>
        <w:numPr>
          <w:ilvl w:val="0"/>
          <w:numId w:val="4"/>
        </w:numPr>
        <w:tabs>
          <w:tab w:val="clear" w:pos="900"/>
          <w:tab w:val="num" w:pos="720"/>
        </w:tabs>
        <w:spacing w:line="360" w:lineRule="auto"/>
        <w:jc w:val="both"/>
      </w:pPr>
      <w:bookmarkStart w:id="35" w:name="_Toc166641138"/>
      <w:bookmarkStart w:id="36" w:name="_Toc191458196"/>
      <w:bookmarkStart w:id="37" w:name="_Toc194200543"/>
      <w:r w:rsidRPr="00F44967">
        <w:t>Uzman p</w:t>
      </w:r>
      <w:r w:rsidR="00956920" w:rsidRPr="00F44967">
        <w:t>ersonel sayısının yetersiz olması</w:t>
      </w:r>
    </w:p>
    <w:p w:rsidR="00495679" w:rsidRPr="00F44967" w:rsidRDefault="00956920" w:rsidP="00B75219">
      <w:pPr>
        <w:numPr>
          <w:ilvl w:val="0"/>
          <w:numId w:val="4"/>
        </w:numPr>
        <w:tabs>
          <w:tab w:val="clear" w:pos="900"/>
          <w:tab w:val="num" w:pos="720"/>
        </w:tabs>
        <w:spacing w:line="360" w:lineRule="auto"/>
        <w:jc w:val="both"/>
      </w:pPr>
      <w:r w:rsidRPr="00F44967">
        <w:t>Personel maaşlarının yetersiz olması</w:t>
      </w:r>
    </w:p>
    <w:p w:rsidR="00291165" w:rsidRPr="00F44967" w:rsidRDefault="00DB4498" w:rsidP="00B75219">
      <w:pPr>
        <w:numPr>
          <w:ilvl w:val="0"/>
          <w:numId w:val="4"/>
        </w:numPr>
        <w:tabs>
          <w:tab w:val="clear" w:pos="900"/>
          <w:tab w:val="num" w:pos="720"/>
        </w:tabs>
        <w:spacing w:line="360" w:lineRule="auto"/>
        <w:jc w:val="both"/>
      </w:pPr>
      <w:r w:rsidRPr="00F44967">
        <w:t>Sosyal imkân ve aktivite eksikliği</w:t>
      </w:r>
    </w:p>
    <w:p w:rsidR="004F062D" w:rsidRPr="00F44967" w:rsidRDefault="001F1B7D" w:rsidP="004F062D">
      <w:pPr>
        <w:numPr>
          <w:ilvl w:val="0"/>
          <w:numId w:val="4"/>
        </w:numPr>
        <w:tabs>
          <w:tab w:val="clear" w:pos="900"/>
          <w:tab w:val="num" w:pos="720"/>
        </w:tabs>
        <w:spacing w:line="360" w:lineRule="auto"/>
        <w:jc w:val="both"/>
      </w:pPr>
      <w:r w:rsidRPr="00F44967">
        <w:lastRenderedPageBreak/>
        <w:t>İdari yapılanma eksikliği</w:t>
      </w:r>
    </w:p>
    <w:p w:rsidR="00CC2BC9" w:rsidRPr="009F6CDF" w:rsidRDefault="00FA277F" w:rsidP="00B20199">
      <w:pPr>
        <w:pStyle w:val="Balk1"/>
        <w:jc w:val="both"/>
        <w:rPr>
          <w:rFonts w:ascii="Comic Sans MS" w:hAnsi="Comic Sans MS"/>
          <w:color w:val="E36C0A"/>
          <w:kern w:val="0"/>
          <w:sz w:val="24"/>
        </w:rPr>
      </w:pPr>
      <w:bookmarkStart w:id="38" w:name="_Toc358792874"/>
      <w:r>
        <w:rPr>
          <w:rFonts w:ascii="Comic Sans MS" w:hAnsi="Comic Sans MS"/>
          <w:color w:val="E36C0A"/>
          <w:kern w:val="0"/>
          <w:sz w:val="24"/>
        </w:rPr>
        <w:t>I</w:t>
      </w:r>
      <w:r w:rsidR="00305A15" w:rsidRPr="009F6CDF">
        <w:rPr>
          <w:rFonts w:ascii="Comic Sans MS" w:hAnsi="Comic Sans MS"/>
          <w:color w:val="E36C0A"/>
          <w:kern w:val="0"/>
          <w:sz w:val="24"/>
        </w:rPr>
        <w:t xml:space="preserve">V. </w:t>
      </w:r>
      <w:r w:rsidR="00CC2BC9" w:rsidRPr="009F6CDF">
        <w:rPr>
          <w:rFonts w:ascii="Comic Sans MS" w:hAnsi="Comic Sans MS"/>
          <w:color w:val="E36C0A"/>
          <w:kern w:val="0"/>
          <w:sz w:val="24"/>
        </w:rPr>
        <w:t>ÖNERİ VE TEDBİRLER</w:t>
      </w:r>
      <w:bookmarkEnd w:id="34"/>
      <w:bookmarkEnd w:id="35"/>
      <w:bookmarkEnd w:id="36"/>
      <w:bookmarkEnd w:id="37"/>
      <w:bookmarkEnd w:id="38"/>
    </w:p>
    <w:p w:rsidR="00544EA8" w:rsidRDefault="00F2157F" w:rsidP="00CD50AA">
      <w:pPr>
        <w:spacing w:line="360" w:lineRule="auto"/>
        <w:ind w:firstLine="708"/>
        <w:jc w:val="both"/>
      </w:pPr>
      <w:r w:rsidRPr="00661354">
        <w:t>Başkanlığımızın uzman</w:t>
      </w:r>
      <w:r>
        <w:t xml:space="preserve"> </w:t>
      </w:r>
      <w:r w:rsidR="00FB36B7">
        <w:t>personel</w:t>
      </w:r>
      <w:r w:rsidR="00A0146E">
        <w:t xml:space="preserve"> </w:t>
      </w:r>
      <w:proofErr w:type="gramStart"/>
      <w:r w:rsidR="00A0146E">
        <w:t xml:space="preserve">ve </w:t>
      </w:r>
      <w:r w:rsidR="00CA4A9E">
        <w:t xml:space="preserve"> idari</w:t>
      </w:r>
      <w:proofErr w:type="gramEnd"/>
      <w:r w:rsidR="00CA4A9E">
        <w:t xml:space="preserve"> yapılanma</w:t>
      </w:r>
      <w:r w:rsidR="00FB36B7">
        <w:t xml:space="preserve"> </w:t>
      </w:r>
      <w:r w:rsidRPr="005723F5">
        <w:t xml:space="preserve">ihtiyaçlarının karşılanarak </w:t>
      </w:r>
      <w:r>
        <w:t xml:space="preserve">teşkilatlanmasının tamamlanması durumunda verimin daha da artacağı </w:t>
      </w:r>
      <w:r w:rsidRPr="005723F5">
        <w:t>düşüncesindeyiz.</w:t>
      </w:r>
    </w:p>
    <w:p w:rsidR="008355B8" w:rsidRDefault="008355B8" w:rsidP="00CD50AA">
      <w:pPr>
        <w:spacing w:line="360" w:lineRule="auto"/>
        <w:ind w:firstLine="708"/>
        <w:jc w:val="both"/>
      </w:pPr>
    </w:p>
    <w:p w:rsidR="008355B8" w:rsidRDefault="008355B8" w:rsidP="00CD50AA">
      <w:pPr>
        <w:spacing w:line="360" w:lineRule="auto"/>
        <w:ind w:firstLine="708"/>
        <w:jc w:val="both"/>
      </w:pPr>
    </w:p>
    <w:p w:rsidR="008355B8" w:rsidRDefault="008355B8" w:rsidP="00CD50AA">
      <w:pPr>
        <w:spacing w:line="360" w:lineRule="auto"/>
        <w:ind w:firstLine="708"/>
        <w:jc w:val="both"/>
      </w:pPr>
    </w:p>
    <w:p w:rsidR="008355B8" w:rsidRDefault="008355B8" w:rsidP="00CD50AA">
      <w:pPr>
        <w:spacing w:line="360" w:lineRule="auto"/>
        <w:ind w:firstLine="708"/>
        <w:jc w:val="both"/>
        <w:rPr>
          <w:rFonts w:ascii="Arial" w:hAnsi="Arial" w:cs="Arial"/>
          <w:b/>
        </w:rPr>
      </w:pPr>
    </w:p>
    <w:p w:rsidR="00564796" w:rsidRDefault="00564796" w:rsidP="00564796">
      <w:pPr>
        <w:pStyle w:val="Balk1"/>
        <w:jc w:val="both"/>
        <w:rPr>
          <w:rFonts w:ascii="Comic Sans MS" w:hAnsi="Comic Sans MS"/>
          <w:color w:val="E36C0A"/>
          <w:kern w:val="0"/>
          <w:sz w:val="24"/>
        </w:rPr>
      </w:pPr>
      <w:r w:rsidRPr="009F6CDF">
        <w:rPr>
          <w:rFonts w:ascii="Comic Sans MS" w:hAnsi="Comic Sans MS"/>
          <w:color w:val="E36C0A"/>
          <w:kern w:val="0"/>
          <w:sz w:val="24"/>
        </w:rPr>
        <w:t xml:space="preserve">V. </w:t>
      </w:r>
      <w:r>
        <w:rPr>
          <w:rFonts w:ascii="Comic Sans MS" w:hAnsi="Comic Sans MS"/>
          <w:color w:val="E36C0A"/>
          <w:kern w:val="0"/>
          <w:sz w:val="24"/>
        </w:rPr>
        <w:t>İÇ KONTROL GÜVENCE BEYANI</w:t>
      </w:r>
    </w:p>
    <w:p w:rsidR="004637CD" w:rsidRDefault="004637CD" w:rsidP="005269EC">
      <w:pPr>
        <w:pBdr>
          <w:top w:val="single" w:sz="4" w:space="1" w:color="auto"/>
          <w:left w:val="single" w:sz="4" w:space="4" w:color="auto"/>
          <w:bottom w:val="single" w:sz="4" w:space="1" w:color="auto"/>
          <w:right w:val="single" w:sz="4" w:space="4" w:color="auto"/>
        </w:pBdr>
        <w:jc w:val="center"/>
        <w:rPr>
          <w:rFonts w:ascii="Comic Sans MS" w:hAnsi="Comic Sans MS" w:cs="Arial"/>
          <w:b/>
          <w:u w:val="single"/>
        </w:rPr>
      </w:pPr>
    </w:p>
    <w:p w:rsidR="005269EC" w:rsidRPr="00564796" w:rsidRDefault="005269EC" w:rsidP="005269EC">
      <w:pPr>
        <w:pBdr>
          <w:top w:val="single" w:sz="4" w:space="1" w:color="auto"/>
          <w:left w:val="single" w:sz="4" w:space="4" w:color="auto"/>
          <w:bottom w:val="single" w:sz="4" w:space="1" w:color="auto"/>
          <w:right w:val="single" w:sz="4" w:space="4" w:color="auto"/>
        </w:pBdr>
        <w:jc w:val="center"/>
        <w:rPr>
          <w:rFonts w:ascii="Comic Sans MS" w:hAnsi="Comic Sans MS" w:cs="Arial"/>
          <w:b/>
          <w:u w:val="single"/>
        </w:rPr>
      </w:pPr>
      <w:r w:rsidRPr="00564796">
        <w:rPr>
          <w:rFonts w:ascii="Comic Sans MS" w:hAnsi="Comic Sans MS" w:cs="Arial"/>
          <w:b/>
          <w:u w:val="single"/>
        </w:rPr>
        <w:t>İÇ KONTROL GÜVENCE BEYANI</w:t>
      </w:r>
    </w:p>
    <w:p w:rsidR="005269EC" w:rsidRDefault="005269EC" w:rsidP="005269EC">
      <w:pPr>
        <w:pBdr>
          <w:top w:val="single" w:sz="4" w:space="1" w:color="auto"/>
          <w:left w:val="single" w:sz="4" w:space="4" w:color="auto"/>
          <w:bottom w:val="single" w:sz="4" w:space="1" w:color="auto"/>
          <w:right w:val="single" w:sz="4" w:space="4" w:color="auto"/>
        </w:pBdr>
        <w:jc w:val="both"/>
        <w:rPr>
          <w:rFonts w:ascii="Arial" w:hAnsi="Arial" w:cs="Arial"/>
        </w:rPr>
      </w:pPr>
    </w:p>
    <w:p w:rsidR="00957BD3" w:rsidRPr="002C3CE7" w:rsidRDefault="00957BD3" w:rsidP="005269EC">
      <w:pPr>
        <w:pBdr>
          <w:top w:val="single" w:sz="4" w:space="1" w:color="auto"/>
          <w:left w:val="single" w:sz="4" w:space="4" w:color="auto"/>
          <w:bottom w:val="single" w:sz="4" w:space="1" w:color="auto"/>
          <w:right w:val="single" w:sz="4" w:space="4" w:color="auto"/>
        </w:pBdr>
        <w:jc w:val="both"/>
        <w:rPr>
          <w:rFonts w:ascii="Arial" w:hAnsi="Arial" w:cs="Arial"/>
        </w:rPr>
      </w:pPr>
    </w:p>
    <w:p w:rsidR="005269EC" w:rsidRPr="00EF476C" w:rsidRDefault="005269EC" w:rsidP="005269EC">
      <w:pPr>
        <w:pBdr>
          <w:top w:val="single" w:sz="4" w:space="1" w:color="auto"/>
          <w:left w:val="single" w:sz="4" w:space="4" w:color="auto"/>
          <w:bottom w:val="single" w:sz="4" w:space="1" w:color="auto"/>
          <w:right w:val="single" w:sz="4" w:space="4" w:color="auto"/>
        </w:pBdr>
        <w:jc w:val="both"/>
      </w:pPr>
    </w:p>
    <w:p w:rsidR="005269EC" w:rsidRPr="00EF476C" w:rsidRDefault="000012C8" w:rsidP="005269EC">
      <w:pPr>
        <w:pBdr>
          <w:top w:val="single" w:sz="4" w:space="1" w:color="auto"/>
          <w:left w:val="single" w:sz="4" w:space="4" w:color="auto"/>
          <w:bottom w:val="single" w:sz="4" w:space="1" w:color="auto"/>
          <w:right w:val="single" w:sz="4" w:space="4" w:color="auto"/>
        </w:pBdr>
        <w:jc w:val="both"/>
      </w:pPr>
      <w:r>
        <w:tab/>
      </w:r>
      <w:r w:rsidR="005269EC" w:rsidRPr="00EF476C">
        <w:t xml:space="preserve">Harcama yetkilisi olarak </w:t>
      </w:r>
      <w:r>
        <w:t>görev ve yetkilerim çerçevesinde;</w:t>
      </w:r>
    </w:p>
    <w:p w:rsidR="005269EC" w:rsidRDefault="005269EC" w:rsidP="005269EC">
      <w:pPr>
        <w:pBdr>
          <w:top w:val="single" w:sz="4" w:space="1" w:color="auto"/>
          <w:left w:val="single" w:sz="4" w:space="4" w:color="auto"/>
          <w:bottom w:val="single" w:sz="4" w:space="1" w:color="auto"/>
          <w:right w:val="single" w:sz="4" w:space="4" w:color="auto"/>
        </w:pBdr>
        <w:jc w:val="both"/>
      </w:pPr>
    </w:p>
    <w:p w:rsidR="000012C8" w:rsidRPr="00EF476C" w:rsidRDefault="000012C8" w:rsidP="005269EC">
      <w:pPr>
        <w:pBdr>
          <w:top w:val="single" w:sz="4" w:space="1" w:color="auto"/>
          <w:left w:val="single" w:sz="4" w:space="4" w:color="auto"/>
          <w:bottom w:val="single" w:sz="4" w:space="1" w:color="auto"/>
          <w:right w:val="single" w:sz="4" w:space="4" w:color="auto"/>
        </w:pBdr>
        <w:jc w:val="both"/>
      </w:pPr>
      <w:r>
        <w:tab/>
        <w:t>Harcama birimimizce gerçekleştirilen iş ve işlemlerin idarenin amaç ve hedeflerine, iyi mali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5269EC" w:rsidRPr="00EF476C" w:rsidRDefault="005269EC" w:rsidP="005269EC">
      <w:pPr>
        <w:pBdr>
          <w:top w:val="single" w:sz="4" w:space="1" w:color="auto"/>
          <w:left w:val="single" w:sz="4" w:space="4" w:color="auto"/>
          <w:bottom w:val="single" w:sz="4" w:space="1" w:color="auto"/>
          <w:right w:val="single" w:sz="4" w:space="4" w:color="auto"/>
        </w:pBdr>
        <w:jc w:val="both"/>
      </w:pPr>
    </w:p>
    <w:p w:rsidR="005269EC" w:rsidRPr="00FB006A" w:rsidRDefault="000012C8" w:rsidP="005269EC">
      <w:pPr>
        <w:pBdr>
          <w:top w:val="single" w:sz="4" w:space="1" w:color="auto"/>
          <w:left w:val="single" w:sz="4" w:space="4" w:color="auto"/>
          <w:bottom w:val="single" w:sz="4" w:space="1" w:color="auto"/>
          <w:right w:val="single" w:sz="4" w:space="4" w:color="auto"/>
        </w:pBdr>
        <w:jc w:val="both"/>
      </w:pPr>
      <w:r>
        <w:tab/>
      </w:r>
      <w:r w:rsidR="005269EC" w:rsidRPr="00FB006A">
        <w:t>Bu güvence, harcama yetkilisi olarak sahip olduğum bilgi ve değerlendirmeler,</w:t>
      </w:r>
      <w:r>
        <w:t xml:space="preserve"> yönetim bilgi sistemleri,</w:t>
      </w:r>
      <w:r w:rsidR="009974B1" w:rsidRPr="009974B1">
        <w:t xml:space="preserve"> </w:t>
      </w:r>
      <w:r w:rsidR="005269EC" w:rsidRPr="00FB006A">
        <w:t>iç kontrol</w:t>
      </w:r>
      <w:r>
        <w:t xml:space="preserve"> sistemi değerlendirme raporları, izleme ve değerlendirme raporları ile denetim raporlarına dayanmaktadır.</w:t>
      </w:r>
    </w:p>
    <w:p w:rsidR="005269EC" w:rsidRPr="00EF476C" w:rsidRDefault="005269EC" w:rsidP="005269EC">
      <w:pPr>
        <w:pBdr>
          <w:top w:val="single" w:sz="4" w:space="1" w:color="auto"/>
          <w:left w:val="single" w:sz="4" w:space="4" w:color="auto"/>
          <w:bottom w:val="single" w:sz="4" w:space="1" w:color="auto"/>
          <w:right w:val="single" w:sz="4" w:space="4" w:color="auto"/>
        </w:pBdr>
        <w:jc w:val="both"/>
      </w:pPr>
    </w:p>
    <w:p w:rsidR="005269EC" w:rsidRPr="00EF476C" w:rsidRDefault="000012C8" w:rsidP="005269EC">
      <w:pPr>
        <w:pBdr>
          <w:top w:val="single" w:sz="4" w:space="1" w:color="auto"/>
          <w:left w:val="single" w:sz="4" w:space="4" w:color="auto"/>
          <w:bottom w:val="single" w:sz="4" w:space="1" w:color="auto"/>
          <w:right w:val="single" w:sz="4" w:space="4" w:color="auto"/>
        </w:pBdr>
        <w:jc w:val="both"/>
      </w:pPr>
      <w:r>
        <w:tab/>
        <w:t>Bu raporda yer alan bilgilerin güvenilir, tam ve doğru olduğunu beyan ederim.</w:t>
      </w:r>
      <w:r w:rsidR="005269EC" w:rsidRPr="00EF476C">
        <w:t xml:space="preserve"> (</w:t>
      </w:r>
      <w:r>
        <w:t>Gaziantep</w:t>
      </w:r>
      <w:r w:rsidR="000C55F2">
        <w:t>/</w:t>
      </w:r>
      <w:r w:rsidR="005C6103">
        <w:t>2</w:t>
      </w:r>
      <w:r w:rsidR="008355B8">
        <w:t>8</w:t>
      </w:r>
      <w:r w:rsidR="000C55F2">
        <w:t>.0</w:t>
      </w:r>
      <w:r w:rsidR="00A8466D">
        <w:t>1</w:t>
      </w:r>
      <w:r w:rsidR="000C55F2">
        <w:t>.20</w:t>
      </w:r>
      <w:r w:rsidR="00D34E40">
        <w:t>2</w:t>
      </w:r>
      <w:r w:rsidR="008355B8">
        <w:t>3</w:t>
      </w:r>
      <w:r w:rsidR="005269EC" w:rsidRPr="00EF476C">
        <w:t>)</w:t>
      </w:r>
    </w:p>
    <w:p w:rsidR="005269EC" w:rsidRPr="00EF476C" w:rsidRDefault="005269EC" w:rsidP="005269EC">
      <w:pPr>
        <w:pBdr>
          <w:top w:val="single" w:sz="4" w:space="1" w:color="auto"/>
          <w:left w:val="single" w:sz="4" w:space="4" w:color="auto"/>
          <w:bottom w:val="single" w:sz="4" w:space="1" w:color="auto"/>
          <w:right w:val="single" w:sz="4" w:space="4" w:color="auto"/>
        </w:pBdr>
        <w:jc w:val="both"/>
      </w:pPr>
    </w:p>
    <w:p w:rsidR="005269EC" w:rsidRPr="004D1FFF" w:rsidRDefault="004D1FFF" w:rsidP="004D1FFF">
      <w:pPr>
        <w:pBdr>
          <w:top w:val="single" w:sz="4" w:space="1" w:color="auto"/>
          <w:left w:val="single" w:sz="4" w:space="4" w:color="auto"/>
          <w:bottom w:val="single" w:sz="4" w:space="1" w:color="auto"/>
          <w:right w:val="single" w:sz="4" w:space="4" w:color="auto"/>
        </w:pBdr>
        <w:jc w:val="both"/>
        <w:rPr>
          <w:b/>
        </w:rPr>
      </w:pPr>
      <w:r w:rsidRPr="004D1FFF">
        <w:rPr>
          <w:b/>
        </w:rPr>
        <w:t xml:space="preserve">                                                                                                   Bekir HÖBEK</w:t>
      </w:r>
    </w:p>
    <w:p w:rsidR="00D10976" w:rsidRPr="004D1FFF" w:rsidRDefault="004D1FFF" w:rsidP="004D1FFF">
      <w:pPr>
        <w:pBdr>
          <w:top w:val="single" w:sz="4" w:space="1" w:color="auto"/>
          <w:left w:val="single" w:sz="4" w:space="4" w:color="auto"/>
          <w:bottom w:val="single" w:sz="4" w:space="1" w:color="auto"/>
          <w:right w:val="single" w:sz="4" w:space="4" w:color="auto"/>
        </w:pBdr>
        <w:jc w:val="both"/>
        <w:rPr>
          <w:b/>
        </w:rPr>
      </w:pPr>
      <w:r w:rsidRPr="004D1FFF">
        <w:rPr>
          <w:b/>
        </w:rPr>
        <w:t xml:space="preserve">                                                                                    </w:t>
      </w:r>
      <w:r w:rsidR="00544EA8" w:rsidRPr="004D1FFF">
        <w:rPr>
          <w:b/>
        </w:rPr>
        <w:t xml:space="preserve"> </w:t>
      </w:r>
      <w:r w:rsidRPr="004D1FFF">
        <w:rPr>
          <w:b/>
        </w:rPr>
        <w:t>Str</w:t>
      </w:r>
      <w:r w:rsidR="00691077">
        <w:rPr>
          <w:b/>
        </w:rPr>
        <w:t>ateji Geliştirme Daire Başkan</w:t>
      </w:r>
      <w:r w:rsidR="00F53145">
        <w:rPr>
          <w:b/>
        </w:rPr>
        <w:t>ı</w:t>
      </w:r>
      <w:r w:rsidR="00691077">
        <w:rPr>
          <w:b/>
        </w:rPr>
        <w:t xml:space="preserve"> </w:t>
      </w:r>
    </w:p>
    <w:p w:rsidR="005269EC" w:rsidRPr="002C3CE7" w:rsidRDefault="005269EC" w:rsidP="005269EC">
      <w:pPr>
        <w:pBdr>
          <w:top w:val="single" w:sz="4" w:space="1" w:color="auto"/>
          <w:left w:val="single" w:sz="4" w:space="4" w:color="auto"/>
          <w:bottom w:val="single" w:sz="4" w:space="1" w:color="auto"/>
          <w:right w:val="single" w:sz="4" w:space="4" w:color="auto"/>
        </w:pBdr>
        <w:ind w:firstLine="7480"/>
        <w:jc w:val="both"/>
        <w:rPr>
          <w:rFonts w:ascii="Arial" w:hAnsi="Arial" w:cs="Arial"/>
        </w:rPr>
      </w:pPr>
    </w:p>
    <w:sectPr w:rsidR="005269EC" w:rsidRPr="002C3CE7" w:rsidSect="00257E6A">
      <w:pgSz w:w="11906" w:h="16838"/>
      <w:pgMar w:top="1077" w:right="1287" w:bottom="902" w:left="1418" w:header="708" w:footer="708" w:gutter="0"/>
      <w:pgBorders w:offsetFrom="page">
        <w:top w:val="double" w:sz="4" w:space="24" w:color="C0504D" w:themeColor="accent2"/>
        <w:left w:val="double" w:sz="4" w:space="24" w:color="C0504D" w:themeColor="accent2"/>
        <w:bottom w:val="double" w:sz="4" w:space="24" w:color="C0504D" w:themeColor="accent2"/>
        <w:right w:val="double" w:sz="4"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7A3" w:rsidRDefault="007E17A3">
      <w:r>
        <w:separator/>
      </w:r>
    </w:p>
  </w:endnote>
  <w:endnote w:type="continuationSeparator" w:id="0">
    <w:p w:rsidR="007E17A3" w:rsidRDefault="007E1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ndalus">
    <w:altName w:val="Times New Roman"/>
    <w:panose1 w:val="02020603050405020304"/>
    <w:charset w:val="00"/>
    <w:family w:val="roman"/>
    <w:notTrueType/>
    <w:pitch w:val="default"/>
    <w:sig w:usb0="00000000" w:usb1="00000000" w:usb2="00000000" w:usb3="00000000" w:csb0="00000000" w:csb1="00000000"/>
  </w:font>
  <w:font w:name="ArcherPro-Book">
    <w:panose1 w:val="00000000000000000000"/>
    <w:charset w:val="A2"/>
    <w:family w:val="roman"/>
    <w:notTrueType/>
    <w:pitch w:val="default"/>
    <w:sig w:usb0="00000005" w:usb1="00000000" w:usb2="00000000" w:usb3="00000000" w:csb0="00000010" w:csb1="00000000"/>
  </w:font>
  <w:font w:name="AbakuTLSymSans">
    <w:altName w:val="Cambria Math"/>
    <w:panose1 w:val="02000503000000000000"/>
    <w:charset w:val="A2"/>
    <w:family w:val="auto"/>
    <w:pitch w:val="variable"/>
    <w:sig w:usb0="8000006F" w:usb1="00000100" w:usb2="00000000" w:usb3="00000000" w:csb0="00000013"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ED" w:rsidRDefault="00E04F1B" w:rsidP="00801CD7">
    <w:pPr>
      <w:pStyle w:val="Altbilgi"/>
      <w:framePr w:wrap="around" w:vAnchor="text" w:hAnchor="margin" w:xAlign="right" w:y="1"/>
      <w:rPr>
        <w:rStyle w:val="SayfaNumaras"/>
      </w:rPr>
    </w:pPr>
    <w:r>
      <w:rPr>
        <w:rStyle w:val="SayfaNumaras"/>
      </w:rPr>
      <w:fldChar w:fldCharType="begin"/>
    </w:r>
    <w:r w:rsidR="004040ED">
      <w:rPr>
        <w:rStyle w:val="SayfaNumaras"/>
      </w:rPr>
      <w:instrText xml:space="preserve">PAGE  </w:instrText>
    </w:r>
    <w:r>
      <w:rPr>
        <w:rStyle w:val="SayfaNumaras"/>
      </w:rPr>
      <w:fldChar w:fldCharType="end"/>
    </w:r>
  </w:p>
  <w:p w:rsidR="004040ED" w:rsidRDefault="004040ED" w:rsidP="00801CD7">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ED" w:rsidRPr="00CF1042" w:rsidRDefault="00E04F1B" w:rsidP="00795AD4">
    <w:pPr>
      <w:pStyle w:val="Altbilgi"/>
      <w:framePr w:wrap="around" w:vAnchor="text" w:hAnchor="margin" w:xAlign="right" w:y="1"/>
      <w:jc w:val="center"/>
      <w:rPr>
        <w:rStyle w:val="SayfaNumaras"/>
        <w:rFonts w:ascii="Comic Sans MS" w:hAnsi="Comic Sans MS"/>
        <w:b/>
        <w:color w:val="C0504D" w:themeColor="accent2"/>
        <w:sz w:val="22"/>
      </w:rPr>
    </w:pPr>
    <w:r w:rsidRPr="00CF1042">
      <w:rPr>
        <w:rStyle w:val="SayfaNumaras"/>
        <w:rFonts w:ascii="Comic Sans MS" w:hAnsi="Comic Sans MS"/>
        <w:b/>
        <w:color w:val="C0504D" w:themeColor="accent2"/>
        <w:sz w:val="22"/>
      </w:rPr>
      <w:fldChar w:fldCharType="begin"/>
    </w:r>
    <w:r w:rsidR="004040ED" w:rsidRPr="00CF1042">
      <w:rPr>
        <w:rStyle w:val="SayfaNumaras"/>
        <w:rFonts w:ascii="Comic Sans MS" w:hAnsi="Comic Sans MS"/>
        <w:b/>
        <w:color w:val="C0504D" w:themeColor="accent2"/>
        <w:sz w:val="22"/>
      </w:rPr>
      <w:instrText xml:space="preserve">PAGE  </w:instrText>
    </w:r>
    <w:r w:rsidRPr="00CF1042">
      <w:rPr>
        <w:rStyle w:val="SayfaNumaras"/>
        <w:rFonts w:ascii="Comic Sans MS" w:hAnsi="Comic Sans MS"/>
        <w:b/>
        <w:color w:val="C0504D" w:themeColor="accent2"/>
        <w:sz w:val="22"/>
      </w:rPr>
      <w:fldChar w:fldCharType="separate"/>
    </w:r>
    <w:r w:rsidR="00143B5F">
      <w:rPr>
        <w:rStyle w:val="SayfaNumaras"/>
        <w:rFonts w:ascii="Comic Sans MS" w:hAnsi="Comic Sans MS"/>
        <w:b/>
        <w:noProof/>
        <w:color w:val="C0504D" w:themeColor="accent2"/>
        <w:sz w:val="22"/>
      </w:rPr>
      <w:t>2</w:t>
    </w:r>
    <w:r w:rsidRPr="00CF1042">
      <w:rPr>
        <w:rStyle w:val="SayfaNumaras"/>
        <w:rFonts w:ascii="Comic Sans MS" w:hAnsi="Comic Sans MS"/>
        <w:b/>
        <w:color w:val="C0504D" w:themeColor="accent2"/>
        <w:sz w:val="22"/>
      </w:rPr>
      <w:fldChar w:fldCharType="end"/>
    </w:r>
  </w:p>
  <w:p w:rsidR="004040ED" w:rsidRDefault="004040ED" w:rsidP="00801CD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7A3" w:rsidRDefault="007E17A3">
      <w:r>
        <w:separator/>
      </w:r>
    </w:p>
  </w:footnote>
  <w:footnote w:type="continuationSeparator" w:id="0">
    <w:p w:rsidR="007E17A3" w:rsidRDefault="007E1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ED" w:rsidRDefault="004040E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ED" w:rsidRPr="00CB1FB0" w:rsidRDefault="004040ED" w:rsidP="004D0A91">
    <w:pPr>
      <w:pStyle w:val="stbilgi"/>
      <w:rPr>
        <w:b/>
        <w:i/>
        <w:color w:val="0F243E" w:themeColor="text2" w:themeShade="80"/>
        <w:u w:val="single"/>
      </w:rPr>
    </w:pPr>
    <w:r>
      <w:rPr>
        <w:rFonts w:asciiTheme="majorHAnsi" w:hAnsiTheme="majorHAnsi"/>
        <w:b/>
        <w:noProof/>
        <w:color w:val="1F497D"/>
      </w:rPr>
      <w:drawing>
        <wp:inline distT="0" distB="0" distL="0" distR="0">
          <wp:extent cx="329565" cy="329565"/>
          <wp:effectExtent l="0" t="0" r="0" b="0"/>
          <wp:docPr id="9" name="Resim 9" descr="gaziantep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iantep üniversites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65" cy="329565"/>
                  </a:xfrm>
                  <a:prstGeom prst="rect">
                    <a:avLst/>
                  </a:prstGeom>
                  <a:noFill/>
                  <a:ln>
                    <a:noFill/>
                  </a:ln>
                </pic:spPr>
              </pic:pic>
            </a:graphicData>
          </a:graphic>
        </wp:inline>
      </w:drawing>
    </w:r>
    <w:r w:rsidRPr="001350AD">
      <w:rPr>
        <w:rFonts w:ascii="Script MT Bold" w:hAnsi="Script MT Bold" w:cs="Andalus"/>
        <w:b/>
        <w:i/>
        <w:color w:val="C00000"/>
        <w:u w:val="single"/>
      </w:rPr>
      <w:t xml:space="preserve">  </w:t>
    </w:r>
    <w:r>
      <w:rPr>
        <w:rFonts w:ascii="Script MT Bold" w:hAnsi="Script MT Bold" w:cs="Andalus"/>
        <w:b/>
        <w:i/>
        <w:color w:val="C00000"/>
        <w:u w:val="single"/>
      </w:rPr>
      <w:t xml:space="preserve">                          </w:t>
    </w:r>
    <w:r w:rsidRPr="00CB1FB0">
      <w:rPr>
        <w:b/>
        <w:i/>
        <w:color w:val="C00000"/>
        <w:u w:val="single"/>
      </w:rPr>
      <w:t>Strateji Geliştirme Daire Başkanlığı</w:t>
    </w:r>
    <w:r w:rsidRPr="00CB1FB0">
      <w:rPr>
        <w:b/>
        <w:i/>
        <w:color w:val="C0504D" w:themeColor="accent2"/>
        <w:u w:val="single"/>
      </w:rPr>
      <w:t xml:space="preserve"> </w:t>
    </w:r>
    <w:r w:rsidRPr="00CB1FB0">
      <w:rPr>
        <w:b/>
        <w:i/>
        <w:color w:val="C00000"/>
        <w:u w:val="single"/>
      </w:rPr>
      <w:t>20</w:t>
    </w:r>
    <w:r>
      <w:rPr>
        <w:b/>
        <w:i/>
        <w:color w:val="C00000"/>
        <w:u w:val="single"/>
      </w:rPr>
      <w:t>22</w:t>
    </w:r>
    <w:r w:rsidRPr="00CB1FB0">
      <w:rPr>
        <w:b/>
        <w:i/>
        <w:color w:val="C00000"/>
        <w:u w:val="single"/>
      </w:rPr>
      <w:t xml:space="preserve"> Yılı Birim Faaliyet Raporu  </w:t>
    </w:r>
    <w:r w:rsidRPr="00CB1FB0">
      <w:rPr>
        <w:b/>
        <w:i/>
        <w:color w:val="0F243E" w:themeColor="text2" w:themeShade="8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629"/>
    <w:multiLevelType w:val="hybridMultilevel"/>
    <w:tmpl w:val="B7E2D13A"/>
    <w:lvl w:ilvl="0" w:tplc="5358BC4A">
      <w:start w:val="1"/>
      <w:numFmt w:val="bullet"/>
      <w:lvlText w:val="•"/>
      <w:lvlJc w:val="left"/>
      <w:pPr>
        <w:tabs>
          <w:tab w:val="num" w:pos="720"/>
        </w:tabs>
        <w:ind w:left="720" w:hanging="360"/>
      </w:pPr>
      <w:rPr>
        <w:rFonts w:ascii="Times New Roman" w:hAnsi="Times New Roman" w:hint="default"/>
      </w:rPr>
    </w:lvl>
    <w:lvl w:ilvl="1" w:tplc="19648574" w:tentative="1">
      <w:start w:val="1"/>
      <w:numFmt w:val="bullet"/>
      <w:lvlText w:val="•"/>
      <w:lvlJc w:val="left"/>
      <w:pPr>
        <w:tabs>
          <w:tab w:val="num" w:pos="1440"/>
        </w:tabs>
        <w:ind w:left="1440" w:hanging="360"/>
      </w:pPr>
      <w:rPr>
        <w:rFonts w:ascii="Times New Roman" w:hAnsi="Times New Roman" w:hint="default"/>
      </w:rPr>
    </w:lvl>
    <w:lvl w:ilvl="2" w:tplc="53602396" w:tentative="1">
      <w:start w:val="1"/>
      <w:numFmt w:val="bullet"/>
      <w:lvlText w:val="•"/>
      <w:lvlJc w:val="left"/>
      <w:pPr>
        <w:tabs>
          <w:tab w:val="num" w:pos="2160"/>
        </w:tabs>
        <w:ind w:left="2160" w:hanging="360"/>
      </w:pPr>
      <w:rPr>
        <w:rFonts w:ascii="Times New Roman" w:hAnsi="Times New Roman" w:hint="default"/>
      </w:rPr>
    </w:lvl>
    <w:lvl w:ilvl="3" w:tplc="BC08F04E" w:tentative="1">
      <w:start w:val="1"/>
      <w:numFmt w:val="bullet"/>
      <w:lvlText w:val="•"/>
      <w:lvlJc w:val="left"/>
      <w:pPr>
        <w:tabs>
          <w:tab w:val="num" w:pos="2880"/>
        </w:tabs>
        <w:ind w:left="2880" w:hanging="360"/>
      </w:pPr>
      <w:rPr>
        <w:rFonts w:ascii="Times New Roman" w:hAnsi="Times New Roman" w:hint="default"/>
      </w:rPr>
    </w:lvl>
    <w:lvl w:ilvl="4" w:tplc="A4167F56" w:tentative="1">
      <w:start w:val="1"/>
      <w:numFmt w:val="bullet"/>
      <w:lvlText w:val="•"/>
      <w:lvlJc w:val="left"/>
      <w:pPr>
        <w:tabs>
          <w:tab w:val="num" w:pos="3600"/>
        </w:tabs>
        <w:ind w:left="3600" w:hanging="360"/>
      </w:pPr>
      <w:rPr>
        <w:rFonts w:ascii="Times New Roman" w:hAnsi="Times New Roman" w:hint="default"/>
      </w:rPr>
    </w:lvl>
    <w:lvl w:ilvl="5" w:tplc="90AC8C7A" w:tentative="1">
      <w:start w:val="1"/>
      <w:numFmt w:val="bullet"/>
      <w:lvlText w:val="•"/>
      <w:lvlJc w:val="left"/>
      <w:pPr>
        <w:tabs>
          <w:tab w:val="num" w:pos="4320"/>
        </w:tabs>
        <w:ind w:left="4320" w:hanging="360"/>
      </w:pPr>
      <w:rPr>
        <w:rFonts w:ascii="Times New Roman" w:hAnsi="Times New Roman" w:hint="default"/>
      </w:rPr>
    </w:lvl>
    <w:lvl w:ilvl="6" w:tplc="C65C7364" w:tentative="1">
      <w:start w:val="1"/>
      <w:numFmt w:val="bullet"/>
      <w:lvlText w:val="•"/>
      <w:lvlJc w:val="left"/>
      <w:pPr>
        <w:tabs>
          <w:tab w:val="num" w:pos="5040"/>
        </w:tabs>
        <w:ind w:left="5040" w:hanging="360"/>
      </w:pPr>
      <w:rPr>
        <w:rFonts w:ascii="Times New Roman" w:hAnsi="Times New Roman" w:hint="default"/>
      </w:rPr>
    </w:lvl>
    <w:lvl w:ilvl="7" w:tplc="29621F6C" w:tentative="1">
      <w:start w:val="1"/>
      <w:numFmt w:val="bullet"/>
      <w:lvlText w:val="•"/>
      <w:lvlJc w:val="left"/>
      <w:pPr>
        <w:tabs>
          <w:tab w:val="num" w:pos="5760"/>
        </w:tabs>
        <w:ind w:left="5760" w:hanging="360"/>
      </w:pPr>
      <w:rPr>
        <w:rFonts w:ascii="Times New Roman" w:hAnsi="Times New Roman" w:hint="default"/>
      </w:rPr>
    </w:lvl>
    <w:lvl w:ilvl="8" w:tplc="DBF256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F833DC"/>
    <w:multiLevelType w:val="hybridMultilevel"/>
    <w:tmpl w:val="5DAE4718"/>
    <w:lvl w:ilvl="0" w:tplc="D5EC4FDA">
      <w:start w:val="1"/>
      <w:numFmt w:val="bullet"/>
      <w:lvlText w:val="•"/>
      <w:lvlJc w:val="left"/>
      <w:pPr>
        <w:tabs>
          <w:tab w:val="num" w:pos="720"/>
        </w:tabs>
        <w:ind w:left="720" w:hanging="360"/>
      </w:pPr>
      <w:rPr>
        <w:rFonts w:ascii="Times New Roman" w:hAnsi="Times New Roman" w:hint="default"/>
      </w:rPr>
    </w:lvl>
    <w:lvl w:ilvl="1" w:tplc="D624E238" w:tentative="1">
      <w:start w:val="1"/>
      <w:numFmt w:val="bullet"/>
      <w:lvlText w:val="•"/>
      <w:lvlJc w:val="left"/>
      <w:pPr>
        <w:tabs>
          <w:tab w:val="num" w:pos="1440"/>
        </w:tabs>
        <w:ind w:left="1440" w:hanging="360"/>
      </w:pPr>
      <w:rPr>
        <w:rFonts w:ascii="Times New Roman" w:hAnsi="Times New Roman" w:hint="default"/>
      </w:rPr>
    </w:lvl>
    <w:lvl w:ilvl="2" w:tplc="41B882D4" w:tentative="1">
      <w:start w:val="1"/>
      <w:numFmt w:val="bullet"/>
      <w:lvlText w:val="•"/>
      <w:lvlJc w:val="left"/>
      <w:pPr>
        <w:tabs>
          <w:tab w:val="num" w:pos="2160"/>
        </w:tabs>
        <w:ind w:left="2160" w:hanging="360"/>
      </w:pPr>
      <w:rPr>
        <w:rFonts w:ascii="Times New Roman" w:hAnsi="Times New Roman" w:hint="default"/>
      </w:rPr>
    </w:lvl>
    <w:lvl w:ilvl="3" w:tplc="9814D760" w:tentative="1">
      <w:start w:val="1"/>
      <w:numFmt w:val="bullet"/>
      <w:lvlText w:val="•"/>
      <w:lvlJc w:val="left"/>
      <w:pPr>
        <w:tabs>
          <w:tab w:val="num" w:pos="2880"/>
        </w:tabs>
        <w:ind w:left="2880" w:hanging="360"/>
      </w:pPr>
      <w:rPr>
        <w:rFonts w:ascii="Times New Roman" w:hAnsi="Times New Roman" w:hint="default"/>
      </w:rPr>
    </w:lvl>
    <w:lvl w:ilvl="4" w:tplc="34200838" w:tentative="1">
      <w:start w:val="1"/>
      <w:numFmt w:val="bullet"/>
      <w:lvlText w:val="•"/>
      <w:lvlJc w:val="left"/>
      <w:pPr>
        <w:tabs>
          <w:tab w:val="num" w:pos="3600"/>
        </w:tabs>
        <w:ind w:left="3600" w:hanging="360"/>
      </w:pPr>
      <w:rPr>
        <w:rFonts w:ascii="Times New Roman" w:hAnsi="Times New Roman" w:hint="default"/>
      </w:rPr>
    </w:lvl>
    <w:lvl w:ilvl="5" w:tplc="B8F66786" w:tentative="1">
      <w:start w:val="1"/>
      <w:numFmt w:val="bullet"/>
      <w:lvlText w:val="•"/>
      <w:lvlJc w:val="left"/>
      <w:pPr>
        <w:tabs>
          <w:tab w:val="num" w:pos="4320"/>
        </w:tabs>
        <w:ind w:left="4320" w:hanging="360"/>
      </w:pPr>
      <w:rPr>
        <w:rFonts w:ascii="Times New Roman" w:hAnsi="Times New Roman" w:hint="default"/>
      </w:rPr>
    </w:lvl>
    <w:lvl w:ilvl="6" w:tplc="FECC65B6" w:tentative="1">
      <w:start w:val="1"/>
      <w:numFmt w:val="bullet"/>
      <w:lvlText w:val="•"/>
      <w:lvlJc w:val="left"/>
      <w:pPr>
        <w:tabs>
          <w:tab w:val="num" w:pos="5040"/>
        </w:tabs>
        <w:ind w:left="5040" w:hanging="360"/>
      </w:pPr>
      <w:rPr>
        <w:rFonts w:ascii="Times New Roman" w:hAnsi="Times New Roman" w:hint="default"/>
      </w:rPr>
    </w:lvl>
    <w:lvl w:ilvl="7" w:tplc="961AEE66" w:tentative="1">
      <w:start w:val="1"/>
      <w:numFmt w:val="bullet"/>
      <w:lvlText w:val="•"/>
      <w:lvlJc w:val="left"/>
      <w:pPr>
        <w:tabs>
          <w:tab w:val="num" w:pos="5760"/>
        </w:tabs>
        <w:ind w:left="5760" w:hanging="360"/>
      </w:pPr>
      <w:rPr>
        <w:rFonts w:ascii="Times New Roman" w:hAnsi="Times New Roman" w:hint="default"/>
      </w:rPr>
    </w:lvl>
    <w:lvl w:ilvl="8" w:tplc="78DE4B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9B566E"/>
    <w:multiLevelType w:val="hybridMultilevel"/>
    <w:tmpl w:val="EDA43A9C"/>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1C5F0C27"/>
    <w:multiLevelType w:val="hybridMultilevel"/>
    <w:tmpl w:val="842C15FC"/>
    <w:lvl w:ilvl="0" w:tplc="041F0001">
      <w:start w:val="1"/>
      <w:numFmt w:val="bullet"/>
      <w:lvlText w:val=""/>
      <w:lvlJc w:val="left"/>
      <w:pPr>
        <w:tabs>
          <w:tab w:val="num" w:pos="1485"/>
        </w:tabs>
        <w:ind w:left="1485" w:hanging="360"/>
      </w:pPr>
      <w:rPr>
        <w:rFonts w:ascii="Symbol" w:hAnsi="Symbol" w:hint="default"/>
      </w:rPr>
    </w:lvl>
    <w:lvl w:ilvl="1" w:tplc="041F0003" w:tentative="1">
      <w:start w:val="1"/>
      <w:numFmt w:val="bullet"/>
      <w:lvlText w:val="o"/>
      <w:lvlJc w:val="left"/>
      <w:pPr>
        <w:tabs>
          <w:tab w:val="num" w:pos="2205"/>
        </w:tabs>
        <w:ind w:left="2205" w:hanging="360"/>
      </w:pPr>
      <w:rPr>
        <w:rFonts w:ascii="Courier New" w:hAnsi="Courier New" w:cs="Courier New" w:hint="default"/>
      </w:rPr>
    </w:lvl>
    <w:lvl w:ilvl="2" w:tplc="041F0005" w:tentative="1">
      <w:start w:val="1"/>
      <w:numFmt w:val="bullet"/>
      <w:lvlText w:val=""/>
      <w:lvlJc w:val="left"/>
      <w:pPr>
        <w:tabs>
          <w:tab w:val="num" w:pos="2925"/>
        </w:tabs>
        <w:ind w:left="2925" w:hanging="360"/>
      </w:pPr>
      <w:rPr>
        <w:rFonts w:ascii="Wingdings" w:hAnsi="Wingdings" w:hint="default"/>
      </w:rPr>
    </w:lvl>
    <w:lvl w:ilvl="3" w:tplc="041F0001" w:tentative="1">
      <w:start w:val="1"/>
      <w:numFmt w:val="bullet"/>
      <w:lvlText w:val=""/>
      <w:lvlJc w:val="left"/>
      <w:pPr>
        <w:tabs>
          <w:tab w:val="num" w:pos="3645"/>
        </w:tabs>
        <w:ind w:left="3645" w:hanging="360"/>
      </w:pPr>
      <w:rPr>
        <w:rFonts w:ascii="Symbol" w:hAnsi="Symbol" w:hint="default"/>
      </w:rPr>
    </w:lvl>
    <w:lvl w:ilvl="4" w:tplc="041F0003" w:tentative="1">
      <w:start w:val="1"/>
      <w:numFmt w:val="bullet"/>
      <w:lvlText w:val="o"/>
      <w:lvlJc w:val="left"/>
      <w:pPr>
        <w:tabs>
          <w:tab w:val="num" w:pos="4365"/>
        </w:tabs>
        <w:ind w:left="4365" w:hanging="360"/>
      </w:pPr>
      <w:rPr>
        <w:rFonts w:ascii="Courier New" w:hAnsi="Courier New" w:cs="Courier New" w:hint="default"/>
      </w:rPr>
    </w:lvl>
    <w:lvl w:ilvl="5" w:tplc="041F0005" w:tentative="1">
      <w:start w:val="1"/>
      <w:numFmt w:val="bullet"/>
      <w:lvlText w:val=""/>
      <w:lvlJc w:val="left"/>
      <w:pPr>
        <w:tabs>
          <w:tab w:val="num" w:pos="5085"/>
        </w:tabs>
        <w:ind w:left="5085" w:hanging="360"/>
      </w:pPr>
      <w:rPr>
        <w:rFonts w:ascii="Wingdings" w:hAnsi="Wingdings" w:hint="default"/>
      </w:rPr>
    </w:lvl>
    <w:lvl w:ilvl="6" w:tplc="041F0001" w:tentative="1">
      <w:start w:val="1"/>
      <w:numFmt w:val="bullet"/>
      <w:lvlText w:val=""/>
      <w:lvlJc w:val="left"/>
      <w:pPr>
        <w:tabs>
          <w:tab w:val="num" w:pos="5805"/>
        </w:tabs>
        <w:ind w:left="5805" w:hanging="360"/>
      </w:pPr>
      <w:rPr>
        <w:rFonts w:ascii="Symbol" w:hAnsi="Symbol" w:hint="default"/>
      </w:rPr>
    </w:lvl>
    <w:lvl w:ilvl="7" w:tplc="041F0003" w:tentative="1">
      <w:start w:val="1"/>
      <w:numFmt w:val="bullet"/>
      <w:lvlText w:val="o"/>
      <w:lvlJc w:val="left"/>
      <w:pPr>
        <w:tabs>
          <w:tab w:val="num" w:pos="6525"/>
        </w:tabs>
        <w:ind w:left="6525" w:hanging="360"/>
      </w:pPr>
      <w:rPr>
        <w:rFonts w:ascii="Courier New" w:hAnsi="Courier New" w:cs="Courier New" w:hint="default"/>
      </w:rPr>
    </w:lvl>
    <w:lvl w:ilvl="8" w:tplc="041F0005" w:tentative="1">
      <w:start w:val="1"/>
      <w:numFmt w:val="bullet"/>
      <w:lvlText w:val=""/>
      <w:lvlJc w:val="left"/>
      <w:pPr>
        <w:tabs>
          <w:tab w:val="num" w:pos="7245"/>
        </w:tabs>
        <w:ind w:left="7245" w:hanging="360"/>
      </w:pPr>
      <w:rPr>
        <w:rFonts w:ascii="Wingdings" w:hAnsi="Wingdings" w:hint="default"/>
      </w:rPr>
    </w:lvl>
  </w:abstractNum>
  <w:abstractNum w:abstractNumId="4">
    <w:nsid w:val="1EF97550"/>
    <w:multiLevelType w:val="hybridMultilevel"/>
    <w:tmpl w:val="DED0721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3AB27CA9"/>
    <w:multiLevelType w:val="hybridMultilevel"/>
    <w:tmpl w:val="230E1836"/>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6">
    <w:nsid w:val="3C6F2FED"/>
    <w:multiLevelType w:val="hybridMultilevel"/>
    <w:tmpl w:val="AA0AAD2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
    <w:nsid w:val="3DDE3300"/>
    <w:multiLevelType w:val="hybridMultilevel"/>
    <w:tmpl w:val="EC4E1AB8"/>
    <w:lvl w:ilvl="0" w:tplc="041F0017">
      <w:start w:val="1"/>
      <w:numFmt w:val="lowerLetter"/>
      <w:lvlText w:val="%1)"/>
      <w:lvlJc w:val="left"/>
      <w:pPr>
        <w:tabs>
          <w:tab w:val="num" w:pos="1425"/>
        </w:tabs>
        <w:ind w:left="1425" w:hanging="360"/>
      </w:pPr>
    </w:lvl>
    <w:lvl w:ilvl="1" w:tplc="041F0019" w:tentative="1">
      <w:start w:val="1"/>
      <w:numFmt w:val="lowerLetter"/>
      <w:lvlText w:val="%2."/>
      <w:lvlJc w:val="left"/>
      <w:pPr>
        <w:tabs>
          <w:tab w:val="num" w:pos="2145"/>
        </w:tabs>
        <w:ind w:left="2145" w:hanging="360"/>
      </w:pPr>
    </w:lvl>
    <w:lvl w:ilvl="2" w:tplc="041F001B" w:tentative="1">
      <w:start w:val="1"/>
      <w:numFmt w:val="lowerRoman"/>
      <w:lvlText w:val="%3."/>
      <w:lvlJc w:val="right"/>
      <w:pPr>
        <w:tabs>
          <w:tab w:val="num" w:pos="2865"/>
        </w:tabs>
        <w:ind w:left="2865" w:hanging="180"/>
      </w:pPr>
    </w:lvl>
    <w:lvl w:ilvl="3" w:tplc="041F000F" w:tentative="1">
      <w:start w:val="1"/>
      <w:numFmt w:val="decimal"/>
      <w:lvlText w:val="%4."/>
      <w:lvlJc w:val="left"/>
      <w:pPr>
        <w:tabs>
          <w:tab w:val="num" w:pos="3585"/>
        </w:tabs>
        <w:ind w:left="3585" w:hanging="360"/>
      </w:pPr>
    </w:lvl>
    <w:lvl w:ilvl="4" w:tplc="041F0019" w:tentative="1">
      <w:start w:val="1"/>
      <w:numFmt w:val="lowerLetter"/>
      <w:lvlText w:val="%5."/>
      <w:lvlJc w:val="left"/>
      <w:pPr>
        <w:tabs>
          <w:tab w:val="num" w:pos="4305"/>
        </w:tabs>
        <w:ind w:left="4305" w:hanging="360"/>
      </w:pPr>
    </w:lvl>
    <w:lvl w:ilvl="5" w:tplc="041F001B" w:tentative="1">
      <w:start w:val="1"/>
      <w:numFmt w:val="lowerRoman"/>
      <w:lvlText w:val="%6."/>
      <w:lvlJc w:val="right"/>
      <w:pPr>
        <w:tabs>
          <w:tab w:val="num" w:pos="5025"/>
        </w:tabs>
        <w:ind w:left="5025" w:hanging="180"/>
      </w:pPr>
    </w:lvl>
    <w:lvl w:ilvl="6" w:tplc="041F000F" w:tentative="1">
      <w:start w:val="1"/>
      <w:numFmt w:val="decimal"/>
      <w:lvlText w:val="%7."/>
      <w:lvlJc w:val="left"/>
      <w:pPr>
        <w:tabs>
          <w:tab w:val="num" w:pos="5745"/>
        </w:tabs>
        <w:ind w:left="5745" w:hanging="360"/>
      </w:pPr>
    </w:lvl>
    <w:lvl w:ilvl="7" w:tplc="041F0019" w:tentative="1">
      <w:start w:val="1"/>
      <w:numFmt w:val="lowerLetter"/>
      <w:lvlText w:val="%8."/>
      <w:lvlJc w:val="left"/>
      <w:pPr>
        <w:tabs>
          <w:tab w:val="num" w:pos="6465"/>
        </w:tabs>
        <w:ind w:left="6465" w:hanging="360"/>
      </w:pPr>
    </w:lvl>
    <w:lvl w:ilvl="8" w:tplc="041F001B" w:tentative="1">
      <w:start w:val="1"/>
      <w:numFmt w:val="lowerRoman"/>
      <w:lvlText w:val="%9."/>
      <w:lvlJc w:val="right"/>
      <w:pPr>
        <w:tabs>
          <w:tab w:val="num" w:pos="7185"/>
        </w:tabs>
        <w:ind w:left="7185" w:hanging="180"/>
      </w:pPr>
    </w:lvl>
  </w:abstractNum>
  <w:abstractNum w:abstractNumId="8">
    <w:nsid w:val="3E7A0B8A"/>
    <w:multiLevelType w:val="hybridMultilevel"/>
    <w:tmpl w:val="CF3E3D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41213FB2"/>
    <w:multiLevelType w:val="hybridMultilevel"/>
    <w:tmpl w:val="3F40D5D6"/>
    <w:lvl w:ilvl="0" w:tplc="1E2282FE">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nsid w:val="468407DD"/>
    <w:multiLevelType w:val="hybridMultilevel"/>
    <w:tmpl w:val="BB12337A"/>
    <w:lvl w:ilvl="0" w:tplc="041F000D">
      <w:start w:val="1"/>
      <w:numFmt w:val="bullet"/>
      <w:lvlText w:val=""/>
      <w:lvlJc w:val="left"/>
      <w:pPr>
        <w:tabs>
          <w:tab w:val="num" w:pos="502"/>
        </w:tabs>
        <w:ind w:left="502" w:hanging="360"/>
      </w:pPr>
      <w:rPr>
        <w:rFonts w:ascii="Wingdings" w:hAnsi="Wingdings" w:hint="default"/>
      </w:rPr>
    </w:lvl>
    <w:lvl w:ilvl="1" w:tplc="2B4ECF08" w:tentative="1">
      <w:start w:val="1"/>
      <w:numFmt w:val="bullet"/>
      <w:lvlText w:val=""/>
      <w:lvlJc w:val="left"/>
      <w:pPr>
        <w:tabs>
          <w:tab w:val="num" w:pos="1222"/>
        </w:tabs>
        <w:ind w:left="1222" w:hanging="360"/>
      </w:pPr>
      <w:rPr>
        <w:rFonts w:ascii="Wingdings" w:hAnsi="Wingdings" w:hint="default"/>
      </w:rPr>
    </w:lvl>
    <w:lvl w:ilvl="2" w:tplc="E662E214" w:tentative="1">
      <w:start w:val="1"/>
      <w:numFmt w:val="bullet"/>
      <w:lvlText w:val=""/>
      <w:lvlJc w:val="left"/>
      <w:pPr>
        <w:tabs>
          <w:tab w:val="num" w:pos="1942"/>
        </w:tabs>
        <w:ind w:left="1942" w:hanging="360"/>
      </w:pPr>
      <w:rPr>
        <w:rFonts w:ascii="Wingdings" w:hAnsi="Wingdings" w:hint="default"/>
      </w:rPr>
    </w:lvl>
    <w:lvl w:ilvl="3" w:tplc="A7EECF66" w:tentative="1">
      <w:start w:val="1"/>
      <w:numFmt w:val="bullet"/>
      <w:lvlText w:val=""/>
      <w:lvlJc w:val="left"/>
      <w:pPr>
        <w:tabs>
          <w:tab w:val="num" w:pos="2662"/>
        </w:tabs>
        <w:ind w:left="2662" w:hanging="360"/>
      </w:pPr>
      <w:rPr>
        <w:rFonts w:ascii="Wingdings" w:hAnsi="Wingdings" w:hint="default"/>
      </w:rPr>
    </w:lvl>
    <w:lvl w:ilvl="4" w:tplc="0E8A0AE8" w:tentative="1">
      <w:start w:val="1"/>
      <w:numFmt w:val="bullet"/>
      <w:lvlText w:val=""/>
      <w:lvlJc w:val="left"/>
      <w:pPr>
        <w:tabs>
          <w:tab w:val="num" w:pos="3382"/>
        </w:tabs>
        <w:ind w:left="3382" w:hanging="360"/>
      </w:pPr>
      <w:rPr>
        <w:rFonts w:ascii="Wingdings" w:hAnsi="Wingdings" w:hint="default"/>
      </w:rPr>
    </w:lvl>
    <w:lvl w:ilvl="5" w:tplc="C04C959E" w:tentative="1">
      <w:start w:val="1"/>
      <w:numFmt w:val="bullet"/>
      <w:lvlText w:val=""/>
      <w:lvlJc w:val="left"/>
      <w:pPr>
        <w:tabs>
          <w:tab w:val="num" w:pos="4102"/>
        </w:tabs>
        <w:ind w:left="4102" w:hanging="360"/>
      </w:pPr>
      <w:rPr>
        <w:rFonts w:ascii="Wingdings" w:hAnsi="Wingdings" w:hint="default"/>
      </w:rPr>
    </w:lvl>
    <w:lvl w:ilvl="6" w:tplc="3D40155A" w:tentative="1">
      <w:start w:val="1"/>
      <w:numFmt w:val="bullet"/>
      <w:lvlText w:val=""/>
      <w:lvlJc w:val="left"/>
      <w:pPr>
        <w:tabs>
          <w:tab w:val="num" w:pos="4822"/>
        </w:tabs>
        <w:ind w:left="4822" w:hanging="360"/>
      </w:pPr>
      <w:rPr>
        <w:rFonts w:ascii="Wingdings" w:hAnsi="Wingdings" w:hint="default"/>
      </w:rPr>
    </w:lvl>
    <w:lvl w:ilvl="7" w:tplc="99A4AEA2" w:tentative="1">
      <w:start w:val="1"/>
      <w:numFmt w:val="bullet"/>
      <w:lvlText w:val=""/>
      <w:lvlJc w:val="left"/>
      <w:pPr>
        <w:tabs>
          <w:tab w:val="num" w:pos="5542"/>
        </w:tabs>
        <w:ind w:left="5542" w:hanging="360"/>
      </w:pPr>
      <w:rPr>
        <w:rFonts w:ascii="Wingdings" w:hAnsi="Wingdings" w:hint="default"/>
      </w:rPr>
    </w:lvl>
    <w:lvl w:ilvl="8" w:tplc="EFA2E29A" w:tentative="1">
      <w:start w:val="1"/>
      <w:numFmt w:val="bullet"/>
      <w:lvlText w:val=""/>
      <w:lvlJc w:val="left"/>
      <w:pPr>
        <w:tabs>
          <w:tab w:val="num" w:pos="6262"/>
        </w:tabs>
        <w:ind w:left="6262" w:hanging="360"/>
      </w:pPr>
      <w:rPr>
        <w:rFonts w:ascii="Wingdings" w:hAnsi="Wingdings" w:hint="default"/>
      </w:rPr>
    </w:lvl>
  </w:abstractNum>
  <w:abstractNum w:abstractNumId="11">
    <w:nsid w:val="4DC075D6"/>
    <w:multiLevelType w:val="hybridMultilevel"/>
    <w:tmpl w:val="9F2CF80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52391194"/>
    <w:multiLevelType w:val="hybridMultilevel"/>
    <w:tmpl w:val="FB2698D6"/>
    <w:lvl w:ilvl="0" w:tplc="B78C072E">
      <w:start w:val="1"/>
      <w:numFmt w:val="bullet"/>
      <w:lvlText w:val=""/>
      <w:lvlJc w:val="left"/>
      <w:pPr>
        <w:tabs>
          <w:tab w:val="num" w:pos="720"/>
        </w:tabs>
        <w:ind w:left="720" w:hanging="360"/>
      </w:pPr>
      <w:rPr>
        <w:rFonts w:ascii="Wingdings" w:hAnsi="Wingdings" w:hint="default"/>
      </w:rPr>
    </w:lvl>
    <w:lvl w:ilvl="1" w:tplc="041F000D">
      <w:start w:val="1"/>
      <w:numFmt w:val="bullet"/>
      <w:lvlText w:val=""/>
      <w:lvlJc w:val="left"/>
      <w:pPr>
        <w:tabs>
          <w:tab w:val="num" w:pos="502"/>
        </w:tabs>
        <w:ind w:left="502" w:hanging="360"/>
      </w:pPr>
      <w:rPr>
        <w:rFonts w:ascii="Wingdings" w:hAnsi="Wingdings" w:hint="default"/>
      </w:rPr>
    </w:lvl>
    <w:lvl w:ilvl="2" w:tplc="D2906AB0" w:tentative="1">
      <w:start w:val="1"/>
      <w:numFmt w:val="bullet"/>
      <w:lvlText w:val=""/>
      <w:lvlJc w:val="left"/>
      <w:pPr>
        <w:tabs>
          <w:tab w:val="num" w:pos="2160"/>
        </w:tabs>
        <w:ind w:left="2160" w:hanging="360"/>
      </w:pPr>
      <w:rPr>
        <w:rFonts w:ascii="Wingdings" w:hAnsi="Wingdings" w:hint="default"/>
      </w:rPr>
    </w:lvl>
    <w:lvl w:ilvl="3" w:tplc="7D84AD26" w:tentative="1">
      <w:start w:val="1"/>
      <w:numFmt w:val="bullet"/>
      <w:lvlText w:val=""/>
      <w:lvlJc w:val="left"/>
      <w:pPr>
        <w:tabs>
          <w:tab w:val="num" w:pos="2880"/>
        </w:tabs>
        <w:ind w:left="2880" w:hanging="360"/>
      </w:pPr>
      <w:rPr>
        <w:rFonts w:ascii="Wingdings" w:hAnsi="Wingdings" w:hint="default"/>
      </w:rPr>
    </w:lvl>
    <w:lvl w:ilvl="4" w:tplc="30BE6950" w:tentative="1">
      <w:start w:val="1"/>
      <w:numFmt w:val="bullet"/>
      <w:lvlText w:val=""/>
      <w:lvlJc w:val="left"/>
      <w:pPr>
        <w:tabs>
          <w:tab w:val="num" w:pos="3600"/>
        </w:tabs>
        <w:ind w:left="3600" w:hanging="360"/>
      </w:pPr>
      <w:rPr>
        <w:rFonts w:ascii="Wingdings" w:hAnsi="Wingdings" w:hint="default"/>
      </w:rPr>
    </w:lvl>
    <w:lvl w:ilvl="5" w:tplc="7A603AE4" w:tentative="1">
      <w:start w:val="1"/>
      <w:numFmt w:val="bullet"/>
      <w:lvlText w:val=""/>
      <w:lvlJc w:val="left"/>
      <w:pPr>
        <w:tabs>
          <w:tab w:val="num" w:pos="4320"/>
        </w:tabs>
        <w:ind w:left="4320" w:hanging="360"/>
      </w:pPr>
      <w:rPr>
        <w:rFonts w:ascii="Wingdings" w:hAnsi="Wingdings" w:hint="default"/>
      </w:rPr>
    </w:lvl>
    <w:lvl w:ilvl="6" w:tplc="9DA0A82C" w:tentative="1">
      <w:start w:val="1"/>
      <w:numFmt w:val="bullet"/>
      <w:lvlText w:val=""/>
      <w:lvlJc w:val="left"/>
      <w:pPr>
        <w:tabs>
          <w:tab w:val="num" w:pos="5040"/>
        </w:tabs>
        <w:ind w:left="5040" w:hanging="360"/>
      </w:pPr>
      <w:rPr>
        <w:rFonts w:ascii="Wingdings" w:hAnsi="Wingdings" w:hint="default"/>
      </w:rPr>
    </w:lvl>
    <w:lvl w:ilvl="7" w:tplc="306E4632" w:tentative="1">
      <w:start w:val="1"/>
      <w:numFmt w:val="bullet"/>
      <w:lvlText w:val=""/>
      <w:lvlJc w:val="left"/>
      <w:pPr>
        <w:tabs>
          <w:tab w:val="num" w:pos="5760"/>
        </w:tabs>
        <w:ind w:left="5760" w:hanging="360"/>
      </w:pPr>
      <w:rPr>
        <w:rFonts w:ascii="Wingdings" w:hAnsi="Wingdings" w:hint="default"/>
      </w:rPr>
    </w:lvl>
    <w:lvl w:ilvl="8" w:tplc="5CF6D118" w:tentative="1">
      <w:start w:val="1"/>
      <w:numFmt w:val="bullet"/>
      <w:lvlText w:val=""/>
      <w:lvlJc w:val="left"/>
      <w:pPr>
        <w:tabs>
          <w:tab w:val="num" w:pos="6480"/>
        </w:tabs>
        <w:ind w:left="6480" w:hanging="360"/>
      </w:pPr>
      <w:rPr>
        <w:rFonts w:ascii="Wingdings" w:hAnsi="Wingdings" w:hint="default"/>
      </w:rPr>
    </w:lvl>
  </w:abstractNum>
  <w:abstractNum w:abstractNumId="13">
    <w:nsid w:val="550D100C"/>
    <w:multiLevelType w:val="hybridMultilevel"/>
    <w:tmpl w:val="C03AE830"/>
    <w:lvl w:ilvl="0" w:tplc="041F000D">
      <w:start w:val="1"/>
      <w:numFmt w:val="bullet"/>
      <w:lvlText w:val=""/>
      <w:lvlJc w:val="left"/>
      <w:pPr>
        <w:tabs>
          <w:tab w:val="num" w:pos="502"/>
        </w:tabs>
        <w:ind w:left="502" w:hanging="360"/>
      </w:pPr>
      <w:rPr>
        <w:rFonts w:ascii="Wingdings" w:hAnsi="Wingdings" w:hint="default"/>
      </w:rPr>
    </w:lvl>
    <w:lvl w:ilvl="1" w:tplc="18ACCDC6" w:tentative="1">
      <w:start w:val="1"/>
      <w:numFmt w:val="bullet"/>
      <w:lvlText w:val=""/>
      <w:lvlJc w:val="left"/>
      <w:pPr>
        <w:tabs>
          <w:tab w:val="num" w:pos="1222"/>
        </w:tabs>
        <w:ind w:left="1222" w:hanging="360"/>
      </w:pPr>
      <w:rPr>
        <w:rFonts w:ascii="Wingdings" w:hAnsi="Wingdings" w:hint="default"/>
      </w:rPr>
    </w:lvl>
    <w:lvl w:ilvl="2" w:tplc="B6A69CF4" w:tentative="1">
      <w:start w:val="1"/>
      <w:numFmt w:val="bullet"/>
      <w:lvlText w:val=""/>
      <w:lvlJc w:val="left"/>
      <w:pPr>
        <w:tabs>
          <w:tab w:val="num" w:pos="1942"/>
        </w:tabs>
        <w:ind w:left="1942" w:hanging="360"/>
      </w:pPr>
      <w:rPr>
        <w:rFonts w:ascii="Wingdings" w:hAnsi="Wingdings" w:hint="default"/>
      </w:rPr>
    </w:lvl>
    <w:lvl w:ilvl="3" w:tplc="D8805D70" w:tentative="1">
      <w:start w:val="1"/>
      <w:numFmt w:val="bullet"/>
      <w:lvlText w:val=""/>
      <w:lvlJc w:val="left"/>
      <w:pPr>
        <w:tabs>
          <w:tab w:val="num" w:pos="2662"/>
        </w:tabs>
        <w:ind w:left="2662" w:hanging="360"/>
      </w:pPr>
      <w:rPr>
        <w:rFonts w:ascii="Wingdings" w:hAnsi="Wingdings" w:hint="default"/>
      </w:rPr>
    </w:lvl>
    <w:lvl w:ilvl="4" w:tplc="E49A66FE" w:tentative="1">
      <w:start w:val="1"/>
      <w:numFmt w:val="bullet"/>
      <w:lvlText w:val=""/>
      <w:lvlJc w:val="left"/>
      <w:pPr>
        <w:tabs>
          <w:tab w:val="num" w:pos="3382"/>
        </w:tabs>
        <w:ind w:left="3382" w:hanging="360"/>
      </w:pPr>
      <w:rPr>
        <w:rFonts w:ascii="Wingdings" w:hAnsi="Wingdings" w:hint="default"/>
      </w:rPr>
    </w:lvl>
    <w:lvl w:ilvl="5" w:tplc="A12CB5E8" w:tentative="1">
      <w:start w:val="1"/>
      <w:numFmt w:val="bullet"/>
      <w:lvlText w:val=""/>
      <w:lvlJc w:val="left"/>
      <w:pPr>
        <w:tabs>
          <w:tab w:val="num" w:pos="4102"/>
        </w:tabs>
        <w:ind w:left="4102" w:hanging="360"/>
      </w:pPr>
      <w:rPr>
        <w:rFonts w:ascii="Wingdings" w:hAnsi="Wingdings" w:hint="default"/>
      </w:rPr>
    </w:lvl>
    <w:lvl w:ilvl="6" w:tplc="3BF2274A" w:tentative="1">
      <w:start w:val="1"/>
      <w:numFmt w:val="bullet"/>
      <w:lvlText w:val=""/>
      <w:lvlJc w:val="left"/>
      <w:pPr>
        <w:tabs>
          <w:tab w:val="num" w:pos="4822"/>
        </w:tabs>
        <w:ind w:left="4822" w:hanging="360"/>
      </w:pPr>
      <w:rPr>
        <w:rFonts w:ascii="Wingdings" w:hAnsi="Wingdings" w:hint="default"/>
      </w:rPr>
    </w:lvl>
    <w:lvl w:ilvl="7" w:tplc="C3647382" w:tentative="1">
      <w:start w:val="1"/>
      <w:numFmt w:val="bullet"/>
      <w:lvlText w:val=""/>
      <w:lvlJc w:val="left"/>
      <w:pPr>
        <w:tabs>
          <w:tab w:val="num" w:pos="5542"/>
        </w:tabs>
        <w:ind w:left="5542" w:hanging="360"/>
      </w:pPr>
      <w:rPr>
        <w:rFonts w:ascii="Wingdings" w:hAnsi="Wingdings" w:hint="default"/>
      </w:rPr>
    </w:lvl>
    <w:lvl w:ilvl="8" w:tplc="E53CE91C" w:tentative="1">
      <w:start w:val="1"/>
      <w:numFmt w:val="bullet"/>
      <w:lvlText w:val=""/>
      <w:lvlJc w:val="left"/>
      <w:pPr>
        <w:tabs>
          <w:tab w:val="num" w:pos="6262"/>
        </w:tabs>
        <w:ind w:left="6262" w:hanging="360"/>
      </w:pPr>
      <w:rPr>
        <w:rFonts w:ascii="Wingdings" w:hAnsi="Wingdings" w:hint="default"/>
      </w:rPr>
    </w:lvl>
  </w:abstractNum>
  <w:abstractNum w:abstractNumId="14">
    <w:nsid w:val="63417A0C"/>
    <w:multiLevelType w:val="hybridMultilevel"/>
    <w:tmpl w:val="004C9A2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C73568F"/>
    <w:multiLevelType w:val="hybridMultilevel"/>
    <w:tmpl w:val="E40C42B8"/>
    <w:lvl w:ilvl="0" w:tplc="1D18ABB2">
      <w:start w:val="1"/>
      <w:numFmt w:val="bullet"/>
      <w:lvlText w:val=""/>
      <w:lvlJc w:val="left"/>
      <w:pPr>
        <w:ind w:left="502" w:hanging="360"/>
      </w:pPr>
      <w:rPr>
        <w:rFonts w:ascii="Wingdings" w:hAnsi="Wingdings"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6">
    <w:nsid w:val="7056649B"/>
    <w:multiLevelType w:val="hybridMultilevel"/>
    <w:tmpl w:val="C8480696"/>
    <w:lvl w:ilvl="0" w:tplc="041F000D">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7">
    <w:nsid w:val="70B81FE2"/>
    <w:multiLevelType w:val="hybridMultilevel"/>
    <w:tmpl w:val="1C24D068"/>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7"/>
  </w:num>
  <w:num w:numId="2">
    <w:abstractNumId w:val="8"/>
  </w:num>
  <w:num w:numId="3">
    <w:abstractNumId w:val="3"/>
  </w:num>
  <w:num w:numId="4">
    <w:abstractNumId w:val="11"/>
  </w:num>
  <w:num w:numId="5">
    <w:abstractNumId w:val="16"/>
  </w:num>
  <w:num w:numId="6">
    <w:abstractNumId w:val="6"/>
  </w:num>
  <w:num w:numId="7">
    <w:abstractNumId w:val="5"/>
  </w:num>
  <w:num w:numId="8">
    <w:abstractNumId w:val="0"/>
  </w:num>
  <w:num w:numId="9">
    <w:abstractNumId w:val="1"/>
  </w:num>
  <w:num w:numId="10">
    <w:abstractNumId w:val="14"/>
  </w:num>
  <w:num w:numId="11">
    <w:abstractNumId w:val="15"/>
  </w:num>
  <w:num w:numId="12">
    <w:abstractNumId w:val="2"/>
  </w:num>
  <w:num w:numId="13">
    <w:abstractNumId w:val="9"/>
  </w:num>
  <w:num w:numId="14">
    <w:abstractNumId w:val="17"/>
  </w:num>
  <w:num w:numId="15">
    <w:abstractNumId w:val="10"/>
  </w:num>
  <w:num w:numId="16">
    <w:abstractNumId w:val="13"/>
  </w:num>
  <w:num w:numId="17">
    <w:abstractNumId w:val="12"/>
  </w:num>
  <w:num w:numId="18">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fill="f" fillcolor="white" stroke="f">
      <v:fill color="white" on="f"/>
      <v:stroke on="f"/>
      <o:colormru v:ext="edit" colors="#06f,#c1daff,#cde1ff,#ffc1b3,#ffabab,#ff5925"/>
    </o:shapedefaults>
  </w:hdrShapeDefaults>
  <w:footnotePr>
    <w:footnote w:id="-1"/>
    <w:footnote w:id="0"/>
  </w:footnotePr>
  <w:endnotePr>
    <w:endnote w:id="-1"/>
    <w:endnote w:id="0"/>
  </w:endnotePr>
  <w:compat/>
  <w:rsids>
    <w:rsidRoot w:val="003332FB"/>
    <w:rsid w:val="000012C8"/>
    <w:rsid w:val="00002890"/>
    <w:rsid w:val="00003962"/>
    <w:rsid w:val="00004B37"/>
    <w:rsid w:val="00004EF3"/>
    <w:rsid w:val="00005AF9"/>
    <w:rsid w:val="0000614B"/>
    <w:rsid w:val="00006464"/>
    <w:rsid w:val="0000702E"/>
    <w:rsid w:val="000123A3"/>
    <w:rsid w:val="00015D0B"/>
    <w:rsid w:val="00016ABF"/>
    <w:rsid w:val="00016DE7"/>
    <w:rsid w:val="00017BDD"/>
    <w:rsid w:val="00022F43"/>
    <w:rsid w:val="00023794"/>
    <w:rsid w:val="0002571D"/>
    <w:rsid w:val="000278BE"/>
    <w:rsid w:val="0003050D"/>
    <w:rsid w:val="000308E1"/>
    <w:rsid w:val="00031F71"/>
    <w:rsid w:val="00032DC7"/>
    <w:rsid w:val="00036D27"/>
    <w:rsid w:val="00037F35"/>
    <w:rsid w:val="00040CD0"/>
    <w:rsid w:val="00043227"/>
    <w:rsid w:val="00044729"/>
    <w:rsid w:val="00044F87"/>
    <w:rsid w:val="00045CE8"/>
    <w:rsid w:val="00046267"/>
    <w:rsid w:val="0004644C"/>
    <w:rsid w:val="000465F1"/>
    <w:rsid w:val="0004684C"/>
    <w:rsid w:val="00046955"/>
    <w:rsid w:val="00046D1D"/>
    <w:rsid w:val="00047CB3"/>
    <w:rsid w:val="00050950"/>
    <w:rsid w:val="00051F52"/>
    <w:rsid w:val="00052A07"/>
    <w:rsid w:val="00055E14"/>
    <w:rsid w:val="000573A7"/>
    <w:rsid w:val="000613E0"/>
    <w:rsid w:val="00061430"/>
    <w:rsid w:val="00061E53"/>
    <w:rsid w:val="00062162"/>
    <w:rsid w:val="00065231"/>
    <w:rsid w:val="0006737C"/>
    <w:rsid w:val="00071B85"/>
    <w:rsid w:val="00073213"/>
    <w:rsid w:val="00075EFE"/>
    <w:rsid w:val="0008636B"/>
    <w:rsid w:val="000902E7"/>
    <w:rsid w:val="00095E82"/>
    <w:rsid w:val="000A05FF"/>
    <w:rsid w:val="000A07EB"/>
    <w:rsid w:val="000A1040"/>
    <w:rsid w:val="000A6E22"/>
    <w:rsid w:val="000B0223"/>
    <w:rsid w:val="000B3971"/>
    <w:rsid w:val="000B3A3D"/>
    <w:rsid w:val="000B606F"/>
    <w:rsid w:val="000B6176"/>
    <w:rsid w:val="000C0B0C"/>
    <w:rsid w:val="000C3A42"/>
    <w:rsid w:val="000C3C26"/>
    <w:rsid w:val="000C51C3"/>
    <w:rsid w:val="000C550C"/>
    <w:rsid w:val="000C55F2"/>
    <w:rsid w:val="000C6358"/>
    <w:rsid w:val="000C6CCB"/>
    <w:rsid w:val="000D2905"/>
    <w:rsid w:val="000D3575"/>
    <w:rsid w:val="000D3679"/>
    <w:rsid w:val="000D46AF"/>
    <w:rsid w:val="000D7A68"/>
    <w:rsid w:val="000E1FBF"/>
    <w:rsid w:val="000E3B77"/>
    <w:rsid w:val="000E5C39"/>
    <w:rsid w:val="000F0747"/>
    <w:rsid w:val="000F241B"/>
    <w:rsid w:val="000F2F27"/>
    <w:rsid w:val="000F2F86"/>
    <w:rsid w:val="000F62CF"/>
    <w:rsid w:val="000F6D66"/>
    <w:rsid w:val="000F7094"/>
    <w:rsid w:val="0010203E"/>
    <w:rsid w:val="001023C5"/>
    <w:rsid w:val="00104DC9"/>
    <w:rsid w:val="00104F4A"/>
    <w:rsid w:val="00110228"/>
    <w:rsid w:val="00113EB1"/>
    <w:rsid w:val="00115B02"/>
    <w:rsid w:val="00117B2C"/>
    <w:rsid w:val="00121A15"/>
    <w:rsid w:val="00124DCD"/>
    <w:rsid w:val="00127073"/>
    <w:rsid w:val="001315CA"/>
    <w:rsid w:val="00132A55"/>
    <w:rsid w:val="00133F2C"/>
    <w:rsid w:val="001350AD"/>
    <w:rsid w:val="00135243"/>
    <w:rsid w:val="001359A2"/>
    <w:rsid w:val="001377CB"/>
    <w:rsid w:val="00140CB1"/>
    <w:rsid w:val="0014272E"/>
    <w:rsid w:val="00143B5F"/>
    <w:rsid w:val="00144B2F"/>
    <w:rsid w:val="00144D77"/>
    <w:rsid w:val="00144D8E"/>
    <w:rsid w:val="00153E25"/>
    <w:rsid w:val="00155631"/>
    <w:rsid w:val="00155B84"/>
    <w:rsid w:val="00156022"/>
    <w:rsid w:val="001602CC"/>
    <w:rsid w:val="00160DEB"/>
    <w:rsid w:val="00163270"/>
    <w:rsid w:val="00163E95"/>
    <w:rsid w:val="00165CC1"/>
    <w:rsid w:val="001667FB"/>
    <w:rsid w:val="001725FB"/>
    <w:rsid w:val="0017382B"/>
    <w:rsid w:val="00181BE9"/>
    <w:rsid w:val="001849AA"/>
    <w:rsid w:val="0018737F"/>
    <w:rsid w:val="00192C8B"/>
    <w:rsid w:val="0019471F"/>
    <w:rsid w:val="001A1031"/>
    <w:rsid w:val="001A44BA"/>
    <w:rsid w:val="001A53A3"/>
    <w:rsid w:val="001A6741"/>
    <w:rsid w:val="001A7057"/>
    <w:rsid w:val="001A781C"/>
    <w:rsid w:val="001B124F"/>
    <w:rsid w:val="001B3B57"/>
    <w:rsid w:val="001B4A3D"/>
    <w:rsid w:val="001B4B7F"/>
    <w:rsid w:val="001B5051"/>
    <w:rsid w:val="001C017D"/>
    <w:rsid w:val="001C030B"/>
    <w:rsid w:val="001C2FC6"/>
    <w:rsid w:val="001C6362"/>
    <w:rsid w:val="001C6EF5"/>
    <w:rsid w:val="001D1253"/>
    <w:rsid w:val="001D2DDB"/>
    <w:rsid w:val="001D4542"/>
    <w:rsid w:val="001E20BB"/>
    <w:rsid w:val="001E32E6"/>
    <w:rsid w:val="001E7DB2"/>
    <w:rsid w:val="001F0196"/>
    <w:rsid w:val="001F01FF"/>
    <w:rsid w:val="001F19FE"/>
    <w:rsid w:val="001F1B7D"/>
    <w:rsid w:val="001F1FEC"/>
    <w:rsid w:val="001F2DC3"/>
    <w:rsid w:val="001F6E56"/>
    <w:rsid w:val="001F7DEC"/>
    <w:rsid w:val="00200D73"/>
    <w:rsid w:val="00201717"/>
    <w:rsid w:val="00202DD4"/>
    <w:rsid w:val="00202F42"/>
    <w:rsid w:val="00205D4F"/>
    <w:rsid w:val="0020739B"/>
    <w:rsid w:val="002106A4"/>
    <w:rsid w:val="0021254F"/>
    <w:rsid w:val="0021485C"/>
    <w:rsid w:val="0021584B"/>
    <w:rsid w:val="00216E2E"/>
    <w:rsid w:val="002170AD"/>
    <w:rsid w:val="00222A1D"/>
    <w:rsid w:val="00224E13"/>
    <w:rsid w:val="0022710B"/>
    <w:rsid w:val="0022741A"/>
    <w:rsid w:val="00227EE8"/>
    <w:rsid w:val="0023032F"/>
    <w:rsid w:val="00231EE9"/>
    <w:rsid w:val="00232D3F"/>
    <w:rsid w:val="0023407F"/>
    <w:rsid w:val="0023685B"/>
    <w:rsid w:val="0023713B"/>
    <w:rsid w:val="00242CFB"/>
    <w:rsid w:val="00243499"/>
    <w:rsid w:val="002440C3"/>
    <w:rsid w:val="00245DBA"/>
    <w:rsid w:val="00246B76"/>
    <w:rsid w:val="00247376"/>
    <w:rsid w:val="002506C0"/>
    <w:rsid w:val="002506F2"/>
    <w:rsid w:val="00252AF0"/>
    <w:rsid w:val="0025594A"/>
    <w:rsid w:val="002575EF"/>
    <w:rsid w:val="00257E6A"/>
    <w:rsid w:val="00261868"/>
    <w:rsid w:val="00262A27"/>
    <w:rsid w:val="00262B2E"/>
    <w:rsid w:val="00264708"/>
    <w:rsid w:val="0026481C"/>
    <w:rsid w:val="00270644"/>
    <w:rsid w:val="00271653"/>
    <w:rsid w:val="00272C23"/>
    <w:rsid w:val="00272C31"/>
    <w:rsid w:val="0027741C"/>
    <w:rsid w:val="00280BBA"/>
    <w:rsid w:val="0028114D"/>
    <w:rsid w:val="00284080"/>
    <w:rsid w:val="0028442F"/>
    <w:rsid w:val="00284E71"/>
    <w:rsid w:val="00286BFD"/>
    <w:rsid w:val="0028734C"/>
    <w:rsid w:val="00291165"/>
    <w:rsid w:val="00291603"/>
    <w:rsid w:val="00291639"/>
    <w:rsid w:val="00292754"/>
    <w:rsid w:val="00292F0F"/>
    <w:rsid w:val="002931AE"/>
    <w:rsid w:val="002937B4"/>
    <w:rsid w:val="00293AE8"/>
    <w:rsid w:val="002943A3"/>
    <w:rsid w:val="002949EA"/>
    <w:rsid w:val="002954C6"/>
    <w:rsid w:val="00295A29"/>
    <w:rsid w:val="00296A96"/>
    <w:rsid w:val="00296BB2"/>
    <w:rsid w:val="002A4358"/>
    <w:rsid w:val="002A4D45"/>
    <w:rsid w:val="002A5592"/>
    <w:rsid w:val="002A6A2F"/>
    <w:rsid w:val="002B1C06"/>
    <w:rsid w:val="002B4B38"/>
    <w:rsid w:val="002B4E97"/>
    <w:rsid w:val="002B5C2E"/>
    <w:rsid w:val="002B786C"/>
    <w:rsid w:val="002C2DC7"/>
    <w:rsid w:val="002C4153"/>
    <w:rsid w:val="002D0E23"/>
    <w:rsid w:val="002D4A09"/>
    <w:rsid w:val="002E03D4"/>
    <w:rsid w:val="002E0F01"/>
    <w:rsid w:val="002E1083"/>
    <w:rsid w:val="002E23B0"/>
    <w:rsid w:val="002E2736"/>
    <w:rsid w:val="002E3CEF"/>
    <w:rsid w:val="002E45AB"/>
    <w:rsid w:val="002E4AB8"/>
    <w:rsid w:val="002E5EE9"/>
    <w:rsid w:val="002E74AB"/>
    <w:rsid w:val="002F0812"/>
    <w:rsid w:val="002F0C14"/>
    <w:rsid w:val="002F1B43"/>
    <w:rsid w:val="002F1DC0"/>
    <w:rsid w:val="002F212D"/>
    <w:rsid w:val="002F263F"/>
    <w:rsid w:val="002F2F04"/>
    <w:rsid w:val="002F53C6"/>
    <w:rsid w:val="002F63A9"/>
    <w:rsid w:val="002F65CF"/>
    <w:rsid w:val="002F6880"/>
    <w:rsid w:val="002F6F3C"/>
    <w:rsid w:val="00301DA4"/>
    <w:rsid w:val="00301FD9"/>
    <w:rsid w:val="00303EB0"/>
    <w:rsid w:val="003051FC"/>
    <w:rsid w:val="00305A15"/>
    <w:rsid w:val="003108B5"/>
    <w:rsid w:val="00312AE3"/>
    <w:rsid w:val="00312DC7"/>
    <w:rsid w:val="00313023"/>
    <w:rsid w:val="0031391D"/>
    <w:rsid w:val="003140E5"/>
    <w:rsid w:val="00316DD1"/>
    <w:rsid w:val="00317E6B"/>
    <w:rsid w:val="00320860"/>
    <w:rsid w:val="00321334"/>
    <w:rsid w:val="00321902"/>
    <w:rsid w:val="00321B00"/>
    <w:rsid w:val="0032310D"/>
    <w:rsid w:val="00330608"/>
    <w:rsid w:val="003307C8"/>
    <w:rsid w:val="00331211"/>
    <w:rsid w:val="00331F50"/>
    <w:rsid w:val="00332D4B"/>
    <w:rsid w:val="00332F9A"/>
    <w:rsid w:val="003332FB"/>
    <w:rsid w:val="00333886"/>
    <w:rsid w:val="00333ABA"/>
    <w:rsid w:val="00342517"/>
    <w:rsid w:val="00342E00"/>
    <w:rsid w:val="00343049"/>
    <w:rsid w:val="00344C3C"/>
    <w:rsid w:val="00346754"/>
    <w:rsid w:val="003475D7"/>
    <w:rsid w:val="00347E63"/>
    <w:rsid w:val="003509D9"/>
    <w:rsid w:val="00350C2E"/>
    <w:rsid w:val="0035351A"/>
    <w:rsid w:val="0035640D"/>
    <w:rsid w:val="00357858"/>
    <w:rsid w:val="00357EC9"/>
    <w:rsid w:val="00360381"/>
    <w:rsid w:val="003605D4"/>
    <w:rsid w:val="0036681A"/>
    <w:rsid w:val="003706B0"/>
    <w:rsid w:val="003708BB"/>
    <w:rsid w:val="0037202F"/>
    <w:rsid w:val="003737F1"/>
    <w:rsid w:val="0037381B"/>
    <w:rsid w:val="003738C3"/>
    <w:rsid w:val="0037658F"/>
    <w:rsid w:val="00376B08"/>
    <w:rsid w:val="00376B5F"/>
    <w:rsid w:val="003774EC"/>
    <w:rsid w:val="003776F6"/>
    <w:rsid w:val="00380390"/>
    <w:rsid w:val="00380C60"/>
    <w:rsid w:val="003817BB"/>
    <w:rsid w:val="003853B7"/>
    <w:rsid w:val="0038682D"/>
    <w:rsid w:val="00386D42"/>
    <w:rsid w:val="00390F99"/>
    <w:rsid w:val="00391795"/>
    <w:rsid w:val="00391978"/>
    <w:rsid w:val="00393DC4"/>
    <w:rsid w:val="00393F35"/>
    <w:rsid w:val="00397304"/>
    <w:rsid w:val="003A3197"/>
    <w:rsid w:val="003A34A5"/>
    <w:rsid w:val="003A35FD"/>
    <w:rsid w:val="003A3AA4"/>
    <w:rsid w:val="003A3B64"/>
    <w:rsid w:val="003A4F01"/>
    <w:rsid w:val="003A55C0"/>
    <w:rsid w:val="003A5A0D"/>
    <w:rsid w:val="003B13E3"/>
    <w:rsid w:val="003B3A33"/>
    <w:rsid w:val="003B3B22"/>
    <w:rsid w:val="003C0B4C"/>
    <w:rsid w:val="003C24BC"/>
    <w:rsid w:val="003C27C7"/>
    <w:rsid w:val="003C71FF"/>
    <w:rsid w:val="003C7570"/>
    <w:rsid w:val="003D03DD"/>
    <w:rsid w:val="003D4B70"/>
    <w:rsid w:val="003D6B70"/>
    <w:rsid w:val="003D76EF"/>
    <w:rsid w:val="003D7950"/>
    <w:rsid w:val="003E1B74"/>
    <w:rsid w:val="003E42B5"/>
    <w:rsid w:val="003F0C41"/>
    <w:rsid w:val="003F2178"/>
    <w:rsid w:val="003F30CA"/>
    <w:rsid w:val="003F36D8"/>
    <w:rsid w:val="003F386E"/>
    <w:rsid w:val="003F6421"/>
    <w:rsid w:val="003F6A1C"/>
    <w:rsid w:val="003F71B2"/>
    <w:rsid w:val="00401337"/>
    <w:rsid w:val="00402714"/>
    <w:rsid w:val="004040ED"/>
    <w:rsid w:val="0040517F"/>
    <w:rsid w:val="00406185"/>
    <w:rsid w:val="004079D0"/>
    <w:rsid w:val="0041033E"/>
    <w:rsid w:val="00410DD0"/>
    <w:rsid w:val="00410F65"/>
    <w:rsid w:val="00413AA7"/>
    <w:rsid w:val="00414D6D"/>
    <w:rsid w:val="00415755"/>
    <w:rsid w:val="00420A9E"/>
    <w:rsid w:val="004211AE"/>
    <w:rsid w:val="0042160A"/>
    <w:rsid w:val="00421801"/>
    <w:rsid w:val="004251D6"/>
    <w:rsid w:val="004272AF"/>
    <w:rsid w:val="004272B1"/>
    <w:rsid w:val="0043141D"/>
    <w:rsid w:val="00432D84"/>
    <w:rsid w:val="00433210"/>
    <w:rsid w:val="0043677C"/>
    <w:rsid w:val="00436BD5"/>
    <w:rsid w:val="00440707"/>
    <w:rsid w:val="00440E27"/>
    <w:rsid w:val="00444391"/>
    <w:rsid w:val="00447116"/>
    <w:rsid w:val="0045124D"/>
    <w:rsid w:val="00456196"/>
    <w:rsid w:val="004574EE"/>
    <w:rsid w:val="00460E50"/>
    <w:rsid w:val="004637CD"/>
    <w:rsid w:val="004655DB"/>
    <w:rsid w:val="004658FD"/>
    <w:rsid w:val="004713AB"/>
    <w:rsid w:val="0047159A"/>
    <w:rsid w:val="004717CF"/>
    <w:rsid w:val="0047465F"/>
    <w:rsid w:val="00477800"/>
    <w:rsid w:val="00477BE9"/>
    <w:rsid w:val="00480362"/>
    <w:rsid w:val="004839EE"/>
    <w:rsid w:val="00486176"/>
    <w:rsid w:val="004865E4"/>
    <w:rsid w:val="0049080D"/>
    <w:rsid w:val="00493E20"/>
    <w:rsid w:val="00494E5F"/>
    <w:rsid w:val="00495679"/>
    <w:rsid w:val="00497998"/>
    <w:rsid w:val="004A0E16"/>
    <w:rsid w:val="004A1874"/>
    <w:rsid w:val="004A213B"/>
    <w:rsid w:val="004A32FE"/>
    <w:rsid w:val="004A40D7"/>
    <w:rsid w:val="004A6526"/>
    <w:rsid w:val="004A69D3"/>
    <w:rsid w:val="004B1335"/>
    <w:rsid w:val="004B1B79"/>
    <w:rsid w:val="004B59D5"/>
    <w:rsid w:val="004C2742"/>
    <w:rsid w:val="004C4B3A"/>
    <w:rsid w:val="004C548E"/>
    <w:rsid w:val="004D0444"/>
    <w:rsid w:val="004D09B2"/>
    <w:rsid w:val="004D0A91"/>
    <w:rsid w:val="004D1FFF"/>
    <w:rsid w:val="004D2572"/>
    <w:rsid w:val="004D2A32"/>
    <w:rsid w:val="004D586D"/>
    <w:rsid w:val="004D7D76"/>
    <w:rsid w:val="004D7DD3"/>
    <w:rsid w:val="004E02EC"/>
    <w:rsid w:val="004E0B67"/>
    <w:rsid w:val="004E32EB"/>
    <w:rsid w:val="004E56E9"/>
    <w:rsid w:val="004E744C"/>
    <w:rsid w:val="004F062D"/>
    <w:rsid w:val="004F157D"/>
    <w:rsid w:val="004F1A6B"/>
    <w:rsid w:val="004F1E6B"/>
    <w:rsid w:val="004F289C"/>
    <w:rsid w:val="004F2CD6"/>
    <w:rsid w:val="004F369B"/>
    <w:rsid w:val="004F46CE"/>
    <w:rsid w:val="00503DA8"/>
    <w:rsid w:val="00503FB9"/>
    <w:rsid w:val="00505154"/>
    <w:rsid w:val="00512BEC"/>
    <w:rsid w:val="0051455B"/>
    <w:rsid w:val="00521747"/>
    <w:rsid w:val="00522D17"/>
    <w:rsid w:val="00523AA8"/>
    <w:rsid w:val="00526792"/>
    <w:rsid w:val="005269EC"/>
    <w:rsid w:val="00526BF4"/>
    <w:rsid w:val="00530249"/>
    <w:rsid w:val="00530952"/>
    <w:rsid w:val="005311F8"/>
    <w:rsid w:val="00534522"/>
    <w:rsid w:val="00534676"/>
    <w:rsid w:val="00537533"/>
    <w:rsid w:val="00540658"/>
    <w:rsid w:val="005412A9"/>
    <w:rsid w:val="0054210E"/>
    <w:rsid w:val="0054229D"/>
    <w:rsid w:val="00542B87"/>
    <w:rsid w:val="00544EA8"/>
    <w:rsid w:val="005469C4"/>
    <w:rsid w:val="005469D3"/>
    <w:rsid w:val="005472ED"/>
    <w:rsid w:val="00550E46"/>
    <w:rsid w:val="00551903"/>
    <w:rsid w:val="0055277D"/>
    <w:rsid w:val="00552FDE"/>
    <w:rsid w:val="0055510E"/>
    <w:rsid w:val="00555A85"/>
    <w:rsid w:val="005574A4"/>
    <w:rsid w:val="005603BE"/>
    <w:rsid w:val="00560941"/>
    <w:rsid w:val="00561BD6"/>
    <w:rsid w:val="00561EF7"/>
    <w:rsid w:val="00562626"/>
    <w:rsid w:val="00564796"/>
    <w:rsid w:val="00565981"/>
    <w:rsid w:val="005723F5"/>
    <w:rsid w:val="00572F27"/>
    <w:rsid w:val="005755AF"/>
    <w:rsid w:val="0058464B"/>
    <w:rsid w:val="00584DDA"/>
    <w:rsid w:val="00591277"/>
    <w:rsid w:val="00592300"/>
    <w:rsid w:val="005945B8"/>
    <w:rsid w:val="00594DC3"/>
    <w:rsid w:val="00595A8F"/>
    <w:rsid w:val="005969BD"/>
    <w:rsid w:val="005A0AD6"/>
    <w:rsid w:val="005A2FB3"/>
    <w:rsid w:val="005A3600"/>
    <w:rsid w:val="005A58EA"/>
    <w:rsid w:val="005A708C"/>
    <w:rsid w:val="005B10BB"/>
    <w:rsid w:val="005B27F7"/>
    <w:rsid w:val="005B303F"/>
    <w:rsid w:val="005B4BCC"/>
    <w:rsid w:val="005B5DB1"/>
    <w:rsid w:val="005C160C"/>
    <w:rsid w:val="005C1890"/>
    <w:rsid w:val="005C2A50"/>
    <w:rsid w:val="005C3AC1"/>
    <w:rsid w:val="005C48A5"/>
    <w:rsid w:val="005C5502"/>
    <w:rsid w:val="005C6103"/>
    <w:rsid w:val="005D216D"/>
    <w:rsid w:val="005D2206"/>
    <w:rsid w:val="005D3F90"/>
    <w:rsid w:val="005D5463"/>
    <w:rsid w:val="005D5C82"/>
    <w:rsid w:val="005D643C"/>
    <w:rsid w:val="005D67C7"/>
    <w:rsid w:val="005D76A6"/>
    <w:rsid w:val="005D7B42"/>
    <w:rsid w:val="005D7DF2"/>
    <w:rsid w:val="005E0558"/>
    <w:rsid w:val="005E2E32"/>
    <w:rsid w:val="005E60C0"/>
    <w:rsid w:val="005E78D4"/>
    <w:rsid w:val="005F0B05"/>
    <w:rsid w:val="005F0D0D"/>
    <w:rsid w:val="005F1F3A"/>
    <w:rsid w:val="005F347A"/>
    <w:rsid w:val="005F3FCC"/>
    <w:rsid w:val="005F4DA2"/>
    <w:rsid w:val="0060176E"/>
    <w:rsid w:val="006020CD"/>
    <w:rsid w:val="006028EE"/>
    <w:rsid w:val="00604EB4"/>
    <w:rsid w:val="00605C61"/>
    <w:rsid w:val="00605F71"/>
    <w:rsid w:val="00607CF2"/>
    <w:rsid w:val="006127A0"/>
    <w:rsid w:val="0061310F"/>
    <w:rsid w:val="00615A68"/>
    <w:rsid w:val="00621023"/>
    <w:rsid w:val="00621BBF"/>
    <w:rsid w:val="00622858"/>
    <w:rsid w:val="00625452"/>
    <w:rsid w:val="00626300"/>
    <w:rsid w:val="006268B9"/>
    <w:rsid w:val="00626A0F"/>
    <w:rsid w:val="00630991"/>
    <w:rsid w:val="00631CF1"/>
    <w:rsid w:val="00631EC9"/>
    <w:rsid w:val="00635044"/>
    <w:rsid w:val="00635B2F"/>
    <w:rsid w:val="00635CE2"/>
    <w:rsid w:val="00637352"/>
    <w:rsid w:val="00637E02"/>
    <w:rsid w:val="006436F5"/>
    <w:rsid w:val="00643C8D"/>
    <w:rsid w:val="006466FE"/>
    <w:rsid w:val="00647561"/>
    <w:rsid w:val="0065248C"/>
    <w:rsid w:val="006538D9"/>
    <w:rsid w:val="00654668"/>
    <w:rsid w:val="006554CD"/>
    <w:rsid w:val="00655764"/>
    <w:rsid w:val="00661354"/>
    <w:rsid w:val="00662AB4"/>
    <w:rsid w:val="006631C2"/>
    <w:rsid w:val="00667138"/>
    <w:rsid w:val="00667B84"/>
    <w:rsid w:val="0067031F"/>
    <w:rsid w:val="00670477"/>
    <w:rsid w:val="00671323"/>
    <w:rsid w:val="00674465"/>
    <w:rsid w:val="00675688"/>
    <w:rsid w:val="00682F0F"/>
    <w:rsid w:val="0068313C"/>
    <w:rsid w:val="00686960"/>
    <w:rsid w:val="00690121"/>
    <w:rsid w:val="00690383"/>
    <w:rsid w:val="006904A6"/>
    <w:rsid w:val="00691077"/>
    <w:rsid w:val="006923E5"/>
    <w:rsid w:val="00694590"/>
    <w:rsid w:val="00694AF2"/>
    <w:rsid w:val="00694EAF"/>
    <w:rsid w:val="00696CC5"/>
    <w:rsid w:val="00696D06"/>
    <w:rsid w:val="00696E66"/>
    <w:rsid w:val="006A5C49"/>
    <w:rsid w:val="006B1E0F"/>
    <w:rsid w:val="006B3F3E"/>
    <w:rsid w:val="006B4DCC"/>
    <w:rsid w:val="006B4DCF"/>
    <w:rsid w:val="006B6A97"/>
    <w:rsid w:val="006B75EF"/>
    <w:rsid w:val="006C05C8"/>
    <w:rsid w:val="006C0D5B"/>
    <w:rsid w:val="006C2ED8"/>
    <w:rsid w:val="006C4116"/>
    <w:rsid w:val="006C522F"/>
    <w:rsid w:val="006C5373"/>
    <w:rsid w:val="006C6E98"/>
    <w:rsid w:val="006C7049"/>
    <w:rsid w:val="006D09E2"/>
    <w:rsid w:val="006D3A00"/>
    <w:rsid w:val="006D46C0"/>
    <w:rsid w:val="006D5D25"/>
    <w:rsid w:val="006D6922"/>
    <w:rsid w:val="006E127A"/>
    <w:rsid w:val="006E177C"/>
    <w:rsid w:val="006E1798"/>
    <w:rsid w:val="006E1B93"/>
    <w:rsid w:val="006E1F9C"/>
    <w:rsid w:val="006F0E0F"/>
    <w:rsid w:val="00700BFE"/>
    <w:rsid w:val="00701614"/>
    <w:rsid w:val="00702CDF"/>
    <w:rsid w:val="00704855"/>
    <w:rsid w:val="00704A64"/>
    <w:rsid w:val="007059F9"/>
    <w:rsid w:val="00710A43"/>
    <w:rsid w:val="00713B47"/>
    <w:rsid w:val="00714BC2"/>
    <w:rsid w:val="00715114"/>
    <w:rsid w:val="00715208"/>
    <w:rsid w:val="0071720F"/>
    <w:rsid w:val="00720927"/>
    <w:rsid w:val="00724067"/>
    <w:rsid w:val="007319D1"/>
    <w:rsid w:val="007323A9"/>
    <w:rsid w:val="00733008"/>
    <w:rsid w:val="0073331B"/>
    <w:rsid w:val="00734106"/>
    <w:rsid w:val="00735B73"/>
    <w:rsid w:val="00743314"/>
    <w:rsid w:val="007433E6"/>
    <w:rsid w:val="007463D1"/>
    <w:rsid w:val="007530E1"/>
    <w:rsid w:val="00756CD6"/>
    <w:rsid w:val="007622E0"/>
    <w:rsid w:val="0076356D"/>
    <w:rsid w:val="00765C67"/>
    <w:rsid w:val="00765E5B"/>
    <w:rsid w:val="00766470"/>
    <w:rsid w:val="00767D61"/>
    <w:rsid w:val="00775962"/>
    <w:rsid w:val="0077631C"/>
    <w:rsid w:val="00780F6C"/>
    <w:rsid w:val="00783821"/>
    <w:rsid w:val="0079063D"/>
    <w:rsid w:val="00791551"/>
    <w:rsid w:val="007927F6"/>
    <w:rsid w:val="00794D77"/>
    <w:rsid w:val="00795AD4"/>
    <w:rsid w:val="007963C9"/>
    <w:rsid w:val="007A1123"/>
    <w:rsid w:val="007A2DEF"/>
    <w:rsid w:val="007A6036"/>
    <w:rsid w:val="007A666D"/>
    <w:rsid w:val="007A6824"/>
    <w:rsid w:val="007B07B2"/>
    <w:rsid w:val="007B07D3"/>
    <w:rsid w:val="007B423E"/>
    <w:rsid w:val="007B7C45"/>
    <w:rsid w:val="007C0712"/>
    <w:rsid w:val="007C0763"/>
    <w:rsid w:val="007C08C4"/>
    <w:rsid w:val="007C32CD"/>
    <w:rsid w:val="007C4E52"/>
    <w:rsid w:val="007C6448"/>
    <w:rsid w:val="007D061F"/>
    <w:rsid w:val="007D4F71"/>
    <w:rsid w:val="007E0899"/>
    <w:rsid w:val="007E17A3"/>
    <w:rsid w:val="007E31DE"/>
    <w:rsid w:val="007E336B"/>
    <w:rsid w:val="007F60B5"/>
    <w:rsid w:val="007F7523"/>
    <w:rsid w:val="00801AC0"/>
    <w:rsid w:val="00801CD7"/>
    <w:rsid w:val="00803F7E"/>
    <w:rsid w:val="008049AD"/>
    <w:rsid w:val="008053D3"/>
    <w:rsid w:val="008122A7"/>
    <w:rsid w:val="008127FB"/>
    <w:rsid w:val="00812DB6"/>
    <w:rsid w:val="008150CA"/>
    <w:rsid w:val="0081566F"/>
    <w:rsid w:val="00822030"/>
    <w:rsid w:val="00824F0C"/>
    <w:rsid w:val="00824FC2"/>
    <w:rsid w:val="00831897"/>
    <w:rsid w:val="008321A0"/>
    <w:rsid w:val="00834DF1"/>
    <w:rsid w:val="008355B8"/>
    <w:rsid w:val="00841499"/>
    <w:rsid w:val="00842188"/>
    <w:rsid w:val="008462F6"/>
    <w:rsid w:val="00846A80"/>
    <w:rsid w:val="00847F75"/>
    <w:rsid w:val="00853283"/>
    <w:rsid w:val="00855976"/>
    <w:rsid w:val="00855DEA"/>
    <w:rsid w:val="00855F89"/>
    <w:rsid w:val="0085663C"/>
    <w:rsid w:val="00862F6C"/>
    <w:rsid w:val="00865056"/>
    <w:rsid w:val="00866250"/>
    <w:rsid w:val="008710D0"/>
    <w:rsid w:val="008713A1"/>
    <w:rsid w:val="0087209F"/>
    <w:rsid w:val="0087503E"/>
    <w:rsid w:val="00875B4A"/>
    <w:rsid w:val="00875B9E"/>
    <w:rsid w:val="008777F4"/>
    <w:rsid w:val="008806CD"/>
    <w:rsid w:val="00880822"/>
    <w:rsid w:val="00881EF7"/>
    <w:rsid w:val="00884239"/>
    <w:rsid w:val="00884291"/>
    <w:rsid w:val="0088466E"/>
    <w:rsid w:val="00885594"/>
    <w:rsid w:val="0088754A"/>
    <w:rsid w:val="00891D5F"/>
    <w:rsid w:val="00892AFF"/>
    <w:rsid w:val="00895764"/>
    <w:rsid w:val="008A18E4"/>
    <w:rsid w:val="008A1FD5"/>
    <w:rsid w:val="008A2458"/>
    <w:rsid w:val="008A7095"/>
    <w:rsid w:val="008B13E0"/>
    <w:rsid w:val="008B169B"/>
    <w:rsid w:val="008B23F3"/>
    <w:rsid w:val="008B4FED"/>
    <w:rsid w:val="008B585D"/>
    <w:rsid w:val="008B5E13"/>
    <w:rsid w:val="008C0433"/>
    <w:rsid w:val="008C135A"/>
    <w:rsid w:val="008C3C8B"/>
    <w:rsid w:val="008C4507"/>
    <w:rsid w:val="008C49CF"/>
    <w:rsid w:val="008C4A52"/>
    <w:rsid w:val="008C5D1B"/>
    <w:rsid w:val="008C5E45"/>
    <w:rsid w:val="008C6205"/>
    <w:rsid w:val="008C723F"/>
    <w:rsid w:val="008C7372"/>
    <w:rsid w:val="008D0E74"/>
    <w:rsid w:val="008D1A0F"/>
    <w:rsid w:val="008D3F35"/>
    <w:rsid w:val="008D5D36"/>
    <w:rsid w:val="008D5D55"/>
    <w:rsid w:val="008D6B8F"/>
    <w:rsid w:val="008D6BC2"/>
    <w:rsid w:val="008E1864"/>
    <w:rsid w:val="008E66F5"/>
    <w:rsid w:val="008E7005"/>
    <w:rsid w:val="008F09BE"/>
    <w:rsid w:val="008F2EB5"/>
    <w:rsid w:val="008F6EAA"/>
    <w:rsid w:val="008F750B"/>
    <w:rsid w:val="009031B9"/>
    <w:rsid w:val="009075B5"/>
    <w:rsid w:val="00911505"/>
    <w:rsid w:val="009119DF"/>
    <w:rsid w:val="00911D61"/>
    <w:rsid w:val="009132A6"/>
    <w:rsid w:val="00915431"/>
    <w:rsid w:val="00915A51"/>
    <w:rsid w:val="009165F1"/>
    <w:rsid w:val="00920D01"/>
    <w:rsid w:val="0092163B"/>
    <w:rsid w:val="00922F86"/>
    <w:rsid w:val="00924EBB"/>
    <w:rsid w:val="009307A1"/>
    <w:rsid w:val="009332B6"/>
    <w:rsid w:val="00935558"/>
    <w:rsid w:val="0093622B"/>
    <w:rsid w:val="00936321"/>
    <w:rsid w:val="009369C0"/>
    <w:rsid w:val="0093782C"/>
    <w:rsid w:val="00940A5D"/>
    <w:rsid w:val="00940B0A"/>
    <w:rsid w:val="00942BCD"/>
    <w:rsid w:val="00942F85"/>
    <w:rsid w:val="00944343"/>
    <w:rsid w:val="0094537F"/>
    <w:rsid w:val="00950FC3"/>
    <w:rsid w:val="00953B3F"/>
    <w:rsid w:val="00954020"/>
    <w:rsid w:val="00956920"/>
    <w:rsid w:val="00956939"/>
    <w:rsid w:val="00957739"/>
    <w:rsid w:val="00957BD3"/>
    <w:rsid w:val="0096055B"/>
    <w:rsid w:val="00962377"/>
    <w:rsid w:val="00962C53"/>
    <w:rsid w:val="0096751B"/>
    <w:rsid w:val="00967F84"/>
    <w:rsid w:val="009703AE"/>
    <w:rsid w:val="00971443"/>
    <w:rsid w:val="00971B11"/>
    <w:rsid w:val="00975AAD"/>
    <w:rsid w:val="00976E80"/>
    <w:rsid w:val="009779E2"/>
    <w:rsid w:val="00983318"/>
    <w:rsid w:val="00985556"/>
    <w:rsid w:val="0098697E"/>
    <w:rsid w:val="009900D3"/>
    <w:rsid w:val="00993EA5"/>
    <w:rsid w:val="00994DAF"/>
    <w:rsid w:val="00994FD0"/>
    <w:rsid w:val="00995448"/>
    <w:rsid w:val="009967FC"/>
    <w:rsid w:val="009974B1"/>
    <w:rsid w:val="009974FD"/>
    <w:rsid w:val="009976EA"/>
    <w:rsid w:val="00997FCA"/>
    <w:rsid w:val="00997FF1"/>
    <w:rsid w:val="009A156B"/>
    <w:rsid w:val="009A1A92"/>
    <w:rsid w:val="009A2016"/>
    <w:rsid w:val="009A44C1"/>
    <w:rsid w:val="009B218C"/>
    <w:rsid w:val="009B6650"/>
    <w:rsid w:val="009B78A5"/>
    <w:rsid w:val="009C0782"/>
    <w:rsid w:val="009C11C2"/>
    <w:rsid w:val="009C38B8"/>
    <w:rsid w:val="009C441E"/>
    <w:rsid w:val="009D4FE8"/>
    <w:rsid w:val="009D6B51"/>
    <w:rsid w:val="009E0DBD"/>
    <w:rsid w:val="009E105E"/>
    <w:rsid w:val="009E4E51"/>
    <w:rsid w:val="009E5BB9"/>
    <w:rsid w:val="009E6818"/>
    <w:rsid w:val="009E7AB2"/>
    <w:rsid w:val="009F0A97"/>
    <w:rsid w:val="009F3836"/>
    <w:rsid w:val="009F651D"/>
    <w:rsid w:val="009F6CDF"/>
    <w:rsid w:val="00A000E6"/>
    <w:rsid w:val="00A0146E"/>
    <w:rsid w:val="00A033FC"/>
    <w:rsid w:val="00A0462C"/>
    <w:rsid w:val="00A047FA"/>
    <w:rsid w:val="00A04AB3"/>
    <w:rsid w:val="00A078B2"/>
    <w:rsid w:val="00A10658"/>
    <w:rsid w:val="00A11480"/>
    <w:rsid w:val="00A11585"/>
    <w:rsid w:val="00A12579"/>
    <w:rsid w:val="00A157F5"/>
    <w:rsid w:val="00A20A00"/>
    <w:rsid w:val="00A20DDF"/>
    <w:rsid w:val="00A21570"/>
    <w:rsid w:val="00A22D22"/>
    <w:rsid w:val="00A23B7A"/>
    <w:rsid w:val="00A25DDF"/>
    <w:rsid w:val="00A3055E"/>
    <w:rsid w:val="00A313BF"/>
    <w:rsid w:val="00A32147"/>
    <w:rsid w:val="00A33592"/>
    <w:rsid w:val="00A342AE"/>
    <w:rsid w:val="00A35B5B"/>
    <w:rsid w:val="00A375BE"/>
    <w:rsid w:val="00A40F27"/>
    <w:rsid w:val="00A415A3"/>
    <w:rsid w:val="00A43FF3"/>
    <w:rsid w:val="00A44AD9"/>
    <w:rsid w:val="00A45DE1"/>
    <w:rsid w:val="00A46D79"/>
    <w:rsid w:val="00A47552"/>
    <w:rsid w:val="00A4774C"/>
    <w:rsid w:val="00A47C8B"/>
    <w:rsid w:val="00A51A64"/>
    <w:rsid w:val="00A52478"/>
    <w:rsid w:val="00A54FB8"/>
    <w:rsid w:val="00A55B8C"/>
    <w:rsid w:val="00A566E2"/>
    <w:rsid w:val="00A571E9"/>
    <w:rsid w:val="00A6101D"/>
    <w:rsid w:val="00A611E4"/>
    <w:rsid w:val="00A6166D"/>
    <w:rsid w:val="00A62E45"/>
    <w:rsid w:val="00A65BC2"/>
    <w:rsid w:val="00A67040"/>
    <w:rsid w:val="00A67070"/>
    <w:rsid w:val="00A67536"/>
    <w:rsid w:val="00A71563"/>
    <w:rsid w:val="00A71EEE"/>
    <w:rsid w:val="00A74487"/>
    <w:rsid w:val="00A74DFB"/>
    <w:rsid w:val="00A75159"/>
    <w:rsid w:val="00A768E2"/>
    <w:rsid w:val="00A8139A"/>
    <w:rsid w:val="00A8180F"/>
    <w:rsid w:val="00A8376C"/>
    <w:rsid w:val="00A8466D"/>
    <w:rsid w:val="00A85F84"/>
    <w:rsid w:val="00A86370"/>
    <w:rsid w:val="00A912FA"/>
    <w:rsid w:val="00A91D75"/>
    <w:rsid w:val="00AA50E1"/>
    <w:rsid w:val="00AA664C"/>
    <w:rsid w:val="00AA799F"/>
    <w:rsid w:val="00AB0BF7"/>
    <w:rsid w:val="00AB2FFD"/>
    <w:rsid w:val="00AB476A"/>
    <w:rsid w:val="00AB7F29"/>
    <w:rsid w:val="00AC01EC"/>
    <w:rsid w:val="00AC07B5"/>
    <w:rsid w:val="00AC5388"/>
    <w:rsid w:val="00AD17D0"/>
    <w:rsid w:val="00AD2002"/>
    <w:rsid w:val="00AD2E1D"/>
    <w:rsid w:val="00AD3267"/>
    <w:rsid w:val="00AE0752"/>
    <w:rsid w:val="00AE1044"/>
    <w:rsid w:val="00AE1D4A"/>
    <w:rsid w:val="00AE4029"/>
    <w:rsid w:val="00AE6083"/>
    <w:rsid w:val="00AE66A5"/>
    <w:rsid w:val="00AF0B5B"/>
    <w:rsid w:val="00AF0EBF"/>
    <w:rsid w:val="00AF20F6"/>
    <w:rsid w:val="00AF345C"/>
    <w:rsid w:val="00AF44E0"/>
    <w:rsid w:val="00AF4C09"/>
    <w:rsid w:val="00AF50AB"/>
    <w:rsid w:val="00AF6034"/>
    <w:rsid w:val="00B017E1"/>
    <w:rsid w:val="00B05047"/>
    <w:rsid w:val="00B11C9E"/>
    <w:rsid w:val="00B11E21"/>
    <w:rsid w:val="00B1331A"/>
    <w:rsid w:val="00B17A18"/>
    <w:rsid w:val="00B20199"/>
    <w:rsid w:val="00B2140E"/>
    <w:rsid w:val="00B226F7"/>
    <w:rsid w:val="00B23C16"/>
    <w:rsid w:val="00B23DB1"/>
    <w:rsid w:val="00B2541F"/>
    <w:rsid w:val="00B26C4A"/>
    <w:rsid w:val="00B27C3C"/>
    <w:rsid w:val="00B304B0"/>
    <w:rsid w:val="00B3080C"/>
    <w:rsid w:val="00B372F3"/>
    <w:rsid w:val="00B40E16"/>
    <w:rsid w:val="00B40FF7"/>
    <w:rsid w:val="00B41DA0"/>
    <w:rsid w:val="00B4302C"/>
    <w:rsid w:val="00B469B7"/>
    <w:rsid w:val="00B46E2E"/>
    <w:rsid w:val="00B46E7D"/>
    <w:rsid w:val="00B51FE8"/>
    <w:rsid w:val="00B526C1"/>
    <w:rsid w:val="00B528A3"/>
    <w:rsid w:val="00B52E86"/>
    <w:rsid w:val="00B535B9"/>
    <w:rsid w:val="00B54EEE"/>
    <w:rsid w:val="00B55D4E"/>
    <w:rsid w:val="00B570F7"/>
    <w:rsid w:val="00B60311"/>
    <w:rsid w:val="00B61C9D"/>
    <w:rsid w:val="00B64684"/>
    <w:rsid w:val="00B669FE"/>
    <w:rsid w:val="00B74C6F"/>
    <w:rsid w:val="00B75219"/>
    <w:rsid w:val="00B767AF"/>
    <w:rsid w:val="00B76A07"/>
    <w:rsid w:val="00B84063"/>
    <w:rsid w:val="00B90F18"/>
    <w:rsid w:val="00B923B9"/>
    <w:rsid w:val="00B92B72"/>
    <w:rsid w:val="00B93175"/>
    <w:rsid w:val="00BA1FFF"/>
    <w:rsid w:val="00BA201E"/>
    <w:rsid w:val="00BA29D6"/>
    <w:rsid w:val="00BA36F3"/>
    <w:rsid w:val="00BA49DB"/>
    <w:rsid w:val="00BA6934"/>
    <w:rsid w:val="00BA7EBF"/>
    <w:rsid w:val="00BB05E1"/>
    <w:rsid w:val="00BB3712"/>
    <w:rsid w:val="00BB4CB0"/>
    <w:rsid w:val="00BC1FF2"/>
    <w:rsid w:val="00BC25F1"/>
    <w:rsid w:val="00BC4D77"/>
    <w:rsid w:val="00BC6326"/>
    <w:rsid w:val="00BC6F5C"/>
    <w:rsid w:val="00BC70AA"/>
    <w:rsid w:val="00BD0470"/>
    <w:rsid w:val="00BD085A"/>
    <w:rsid w:val="00BD0C4E"/>
    <w:rsid w:val="00BD0E49"/>
    <w:rsid w:val="00BD3E27"/>
    <w:rsid w:val="00BD575D"/>
    <w:rsid w:val="00BD7617"/>
    <w:rsid w:val="00BD7631"/>
    <w:rsid w:val="00BE2243"/>
    <w:rsid w:val="00BE23B9"/>
    <w:rsid w:val="00BE3490"/>
    <w:rsid w:val="00BE495B"/>
    <w:rsid w:val="00BE7B8E"/>
    <w:rsid w:val="00BE7E0F"/>
    <w:rsid w:val="00BF039A"/>
    <w:rsid w:val="00BF1385"/>
    <w:rsid w:val="00BF176F"/>
    <w:rsid w:val="00BF20AA"/>
    <w:rsid w:val="00BF3118"/>
    <w:rsid w:val="00BF440E"/>
    <w:rsid w:val="00BF6ED4"/>
    <w:rsid w:val="00C0205F"/>
    <w:rsid w:val="00C03076"/>
    <w:rsid w:val="00C052C6"/>
    <w:rsid w:val="00C0553A"/>
    <w:rsid w:val="00C066AB"/>
    <w:rsid w:val="00C07C55"/>
    <w:rsid w:val="00C11BF9"/>
    <w:rsid w:val="00C1340F"/>
    <w:rsid w:val="00C14403"/>
    <w:rsid w:val="00C1527C"/>
    <w:rsid w:val="00C170BC"/>
    <w:rsid w:val="00C20D01"/>
    <w:rsid w:val="00C21163"/>
    <w:rsid w:val="00C21632"/>
    <w:rsid w:val="00C23371"/>
    <w:rsid w:val="00C24706"/>
    <w:rsid w:val="00C25D69"/>
    <w:rsid w:val="00C30D5A"/>
    <w:rsid w:val="00C3158E"/>
    <w:rsid w:val="00C3182B"/>
    <w:rsid w:val="00C31AAC"/>
    <w:rsid w:val="00C31B57"/>
    <w:rsid w:val="00C33A7A"/>
    <w:rsid w:val="00C37416"/>
    <w:rsid w:val="00C37FAD"/>
    <w:rsid w:val="00C4145A"/>
    <w:rsid w:val="00C41A0F"/>
    <w:rsid w:val="00C4710F"/>
    <w:rsid w:val="00C5156B"/>
    <w:rsid w:val="00C51DF8"/>
    <w:rsid w:val="00C53410"/>
    <w:rsid w:val="00C57CAF"/>
    <w:rsid w:val="00C603C4"/>
    <w:rsid w:val="00C60D89"/>
    <w:rsid w:val="00C63C27"/>
    <w:rsid w:val="00C7508E"/>
    <w:rsid w:val="00C7530B"/>
    <w:rsid w:val="00C75DDD"/>
    <w:rsid w:val="00C75F2B"/>
    <w:rsid w:val="00C769B8"/>
    <w:rsid w:val="00C816EC"/>
    <w:rsid w:val="00C8243A"/>
    <w:rsid w:val="00C8439E"/>
    <w:rsid w:val="00C847A1"/>
    <w:rsid w:val="00C85B9E"/>
    <w:rsid w:val="00C85E13"/>
    <w:rsid w:val="00C875B3"/>
    <w:rsid w:val="00C90554"/>
    <w:rsid w:val="00C91243"/>
    <w:rsid w:val="00C95716"/>
    <w:rsid w:val="00C96BFD"/>
    <w:rsid w:val="00C97155"/>
    <w:rsid w:val="00CA1636"/>
    <w:rsid w:val="00CA3225"/>
    <w:rsid w:val="00CA3CF9"/>
    <w:rsid w:val="00CA4A9E"/>
    <w:rsid w:val="00CA5372"/>
    <w:rsid w:val="00CA6AE8"/>
    <w:rsid w:val="00CB11C8"/>
    <w:rsid w:val="00CB1866"/>
    <w:rsid w:val="00CB1A58"/>
    <w:rsid w:val="00CB1ABC"/>
    <w:rsid w:val="00CB1FB0"/>
    <w:rsid w:val="00CB2E81"/>
    <w:rsid w:val="00CB3990"/>
    <w:rsid w:val="00CB3D00"/>
    <w:rsid w:val="00CB40CE"/>
    <w:rsid w:val="00CB4451"/>
    <w:rsid w:val="00CB4EA0"/>
    <w:rsid w:val="00CB588E"/>
    <w:rsid w:val="00CB784D"/>
    <w:rsid w:val="00CC12F3"/>
    <w:rsid w:val="00CC2BC9"/>
    <w:rsid w:val="00CC3DFB"/>
    <w:rsid w:val="00CC4FF8"/>
    <w:rsid w:val="00CC5F73"/>
    <w:rsid w:val="00CC66E3"/>
    <w:rsid w:val="00CC7429"/>
    <w:rsid w:val="00CD227E"/>
    <w:rsid w:val="00CD50AA"/>
    <w:rsid w:val="00CD57C9"/>
    <w:rsid w:val="00CE0870"/>
    <w:rsid w:val="00CE0FBC"/>
    <w:rsid w:val="00CE394D"/>
    <w:rsid w:val="00CE3E40"/>
    <w:rsid w:val="00CE76EA"/>
    <w:rsid w:val="00CE7A43"/>
    <w:rsid w:val="00CF1042"/>
    <w:rsid w:val="00CF73AE"/>
    <w:rsid w:val="00D00EAB"/>
    <w:rsid w:val="00D026E6"/>
    <w:rsid w:val="00D02E6D"/>
    <w:rsid w:val="00D0451B"/>
    <w:rsid w:val="00D07C46"/>
    <w:rsid w:val="00D10976"/>
    <w:rsid w:val="00D11F4B"/>
    <w:rsid w:val="00D12432"/>
    <w:rsid w:val="00D13312"/>
    <w:rsid w:val="00D154B2"/>
    <w:rsid w:val="00D15A8E"/>
    <w:rsid w:val="00D15EEE"/>
    <w:rsid w:val="00D1696B"/>
    <w:rsid w:val="00D16FA4"/>
    <w:rsid w:val="00D1785C"/>
    <w:rsid w:val="00D2396E"/>
    <w:rsid w:val="00D24237"/>
    <w:rsid w:val="00D24BB9"/>
    <w:rsid w:val="00D24CD3"/>
    <w:rsid w:val="00D2602D"/>
    <w:rsid w:val="00D30E5D"/>
    <w:rsid w:val="00D32B7E"/>
    <w:rsid w:val="00D34E40"/>
    <w:rsid w:val="00D366DE"/>
    <w:rsid w:val="00D41966"/>
    <w:rsid w:val="00D41C42"/>
    <w:rsid w:val="00D43C7A"/>
    <w:rsid w:val="00D44C8E"/>
    <w:rsid w:val="00D4684D"/>
    <w:rsid w:val="00D51A7C"/>
    <w:rsid w:val="00D52015"/>
    <w:rsid w:val="00D56F3C"/>
    <w:rsid w:val="00D6003D"/>
    <w:rsid w:val="00D625DA"/>
    <w:rsid w:val="00D62D9F"/>
    <w:rsid w:val="00D6411B"/>
    <w:rsid w:val="00D670EC"/>
    <w:rsid w:val="00D712CE"/>
    <w:rsid w:val="00D74484"/>
    <w:rsid w:val="00D74700"/>
    <w:rsid w:val="00D75964"/>
    <w:rsid w:val="00D76F06"/>
    <w:rsid w:val="00D77E9F"/>
    <w:rsid w:val="00D8049A"/>
    <w:rsid w:val="00D80C2F"/>
    <w:rsid w:val="00D8197E"/>
    <w:rsid w:val="00D82363"/>
    <w:rsid w:val="00D827E6"/>
    <w:rsid w:val="00D873BE"/>
    <w:rsid w:val="00D918F8"/>
    <w:rsid w:val="00D92486"/>
    <w:rsid w:val="00D945A8"/>
    <w:rsid w:val="00D96518"/>
    <w:rsid w:val="00D96720"/>
    <w:rsid w:val="00DA082E"/>
    <w:rsid w:val="00DA1DC8"/>
    <w:rsid w:val="00DA274E"/>
    <w:rsid w:val="00DA3FEF"/>
    <w:rsid w:val="00DA6957"/>
    <w:rsid w:val="00DB1A66"/>
    <w:rsid w:val="00DB4498"/>
    <w:rsid w:val="00DB4C40"/>
    <w:rsid w:val="00DB7BF7"/>
    <w:rsid w:val="00DC0F61"/>
    <w:rsid w:val="00DC3B84"/>
    <w:rsid w:val="00DC4A10"/>
    <w:rsid w:val="00DC514F"/>
    <w:rsid w:val="00DC521F"/>
    <w:rsid w:val="00DC71E0"/>
    <w:rsid w:val="00DC72DF"/>
    <w:rsid w:val="00DD04ED"/>
    <w:rsid w:val="00DD180F"/>
    <w:rsid w:val="00DD1F4A"/>
    <w:rsid w:val="00DD5940"/>
    <w:rsid w:val="00DD7B31"/>
    <w:rsid w:val="00DD7E8B"/>
    <w:rsid w:val="00DE086D"/>
    <w:rsid w:val="00DE19DF"/>
    <w:rsid w:val="00DE19FF"/>
    <w:rsid w:val="00DE2051"/>
    <w:rsid w:val="00DE20B6"/>
    <w:rsid w:val="00DE40F0"/>
    <w:rsid w:val="00DE50B5"/>
    <w:rsid w:val="00DE519A"/>
    <w:rsid w:val="00DE631B"/>
    <w:rsid w:val="00DE69D5"/>
    <w:rsid w:val="00DE7452"/>
    <w:rsid w:val="00DF0C5E"/>
    <w:rsid w:val="00DF50ED"/>
    <w:rsid w:val="00DF5549"/>
    <w:rsid w:val="00DF5775"/>
    <w:rsid w:val="00DF75F0"/>
    <w:rsid w:val="00DF7DB3"/>
    <w:rsid w:val="00E004BF"/>
    <w:rsid w:val="00E0249D"/>
    <w:rsid w:val="00E02AAD"/>
    <w:rsid w:val="00E02CF3"/>
    <w:rsid w:val="00E031D1"/>
    <w:rsid w:val="00E03ADB"/>
    <w:rsid w:val="00E04F1B"/>
    <w:rsid w:val="00E06384"/>
    <w:rsid w:val="00E06F13"/>
    <w:rsid w:val="00E101DF"/>
    <w:rsid w:val="00E11CF8"/>
    <w:rsid w:val="00E133C2"/>
    <w:rsid w:val="00E13C38"/>
    <w:rsid w:val="00E15782"/>
    <w:rsid w:val="00E16CBE"/>
    <w:rsid w:val="00E16E60"/>
    <w:rsid w:val="00E221B0"/>
    <w:rsid w:val="00E22ACA"/>
    <w:rsid w:val="00E23BEC"/>
    <w:rsid w:val="00E25517"/>
    <w:rsid w:val="00E260EF"/>
    <w:rsid w:val="00E262DD"/>
    <w:rsid w:val="00E26F33"/>
    <w:rsid w:val="00E2741F"/>
    <w:rsid w:val="00E31E30"/>
    <w:rsid w:val="00E36B43"/>
    <w:rsid w:val="00E40023"/>
    <w:rsid w:val="00E41038"/>
    <w:rsid w:val="00E4265A"/>
    <w:rsid w:val="00E45E22"/>
    <w:rsid w:val="00E47E4F"/>
    <w:rsid w:val="00E51772"/>
    <w:rsid w:val="00E520B7"/>
    <w:rsid w:val="00E53230"/>
    <w:rsid w:val="00E5389B"/>
    <w:rsid w:val="00E568B4"/>
    <w:rsid w:val="00E60560"/>
    <w:rsid w:val="00E62EAA"/>
    <w:rsid w:val="00E6365C"/>
    <w:rsid w:val="00E65078"/>
    <w:rsid w:val="00E66C7B"/>
    <w:rsid w:val="00E675C5"/>
    <w:rsid w:val="00E7072B"/>
    <w:rsid w:val="00E7121A"/>
    <w:rsid w:val="00E71A52"/>
    <w:rsid w:val="00E73595"/>
    <w:rsid w:val="00E75B7A"/>
    <w:rsid w:val="00E769CF"/>
    <w:rsid w:val="00E777EE"/>
    <w:rsid w:val="00E77811"/>
    <w:rsid w:val="00E821EB"/>
    <w:rsid w:val="00E841CD"/>
    <w:rsid w:val="00E85FA5"/>
    <w:rsid w:val="00E8679D"/>
    <w:rsid w:val="00E8690F"/>
    <w:rsid w:val="00E904D5"/>
    <w:rsid w:val="00E9096F"/>
    <w:rsid w:val="00E9174B"/>
    <w:rsid w:val="00E91903"/>
    <w:rsid w:val="00E91A5A"/>
    <w:rsid w:val="00E94471"/>
    <w:rsid w:val="00E946FF"/>
    <w:rsid w:val="00E96290"/>
    <w:rsid w:val="00E96399"/>
    <w:rsid w:val="00E96515"/>
    <w:rsid w:val="00EA1D8D"/>
    <w:rsid w:val="00EA48CA"/>
    <w:rsid w:val="00EA4F2C"/>
    <w:rsid w:val="00EB1A80"/>
    <w:rsid w:val="00EB4B04"/>
    <w:rsid w:val="00EB7899"/>
    <w:rsid w:val="00EC04BA"/>
    <w:rsid w:val="00EC1D8C"/>
    <w:rsid w:val="00EC26FD"/>
    <w:rsid w:val="00EC57EA"/>
    <w:rsid w:val="00EC6AC2"/>
    <w:rsid w:val="00EC7A66"/>
    <w:rsid w:val="00EC7FE5"/>
    <w:rsid w:val="00ED5451"/>
    <w:rsid w:val="00ED7D60"/>
    <w:rsid w:val="00EE0C3E"/>
    <w:rsid w:val="00EE207C"/>
    <w:rsid w:val="00EE26A9"/>
    <w:rsid w:val="00EE451C"/>
    <w:rsid w:val="00EE462A"/>
    <w:rsid w:val="00EF0860"/>
    <w:rsid w:val="00EF366C"/>
    <w:rsid w:val="00EF476C"/>
    <w:rsid w:val="00EF6866"/>
    <w:rsid w:val="00EF6D26"/>
    <w:rsid w:val="00EF77F0"/>
    <w:rsid w:val="00F00D4D"/>
    <w:rsid w:val="00F02882"/>
    <w:rsid w:val="00F06573"/>
    <w:rsid w:val="00F111DF"/>
    <w:rsid w:val="00F12251"/>
    <w:rsid w:val="00F12457"/>
    <w:rsid w:val="00F14571"/>
    <w:rsid w:val="00F1636A"/>
    <w:rsid w:val="00F16E7A"/>
    <w:rsid w:val="00F214DB"/>
    <w:rsid w:val="00F2157F"/>
    <w:rsid w:val="00F2185E"/>
    <w:rsid w:val="00F2300A"/>
    <w:rsid w:val="00F2339E"/>
    <w:rsid w:val="00F233FB"/>
    <w:rsid w:val="00F241AB"/>
    <w:rsid w:val="00F24B4B"/>
    <w:rsid w:val="00F30432"/>
    <w:rsid w:val="00F3253C"/>
    <w:rsid w:val="00F34EC9"/>
    <w:rsid w:val="00F40C53"/>
    <w:rsid w:val="00F42CB1"/>
    <w:rsid w:val="00F42F9E"/>
    <w:rsid w:val="00F43BBE"/>
    <w:rsid w:val="00F44301"/>
    <w:rsid w:val="00F44967"/>
    <w:rsid w:val="00F45D48"/>
    <w:rsid w:val="00F46FF8"/>
    <w:rsid w:val="00F50792"/>
    <w:rsid w:val="00F50B73"/>
    <w:rsid w:val="00F52E68"/>
    <w:rsid w:val="00F53145"/>
    <w:rsid w:val="00F54D55"/>
    <w:rsid w:val="00F5577D"/>
    <w:rsid w:val="00F55A67"/>
    <w:rsid w:val="00F56F7C"/>
    <w:rsid w:val="00F63EFD"/>
    <w:rsid w:val="00F63F93"/>
    <w:rsid w:val="00F65073"/>
    <w:rsid w:val="00F65F9F"/>
    <w:rsid w:val="00F71E5E"/>
    <w:rsid w:val="00F74F5F"/>
    <w:rsid w:val="00F80203"/>
    <w:rsid w:val="00F80737"/>
    <w:rsid w:val="00F80FC8"/>
    <w:rsid w:val="00F837AD"/>
    <w:rsid w:val="00F870DC"/>
    <w:rsid w:val="00F878C6"/>
    <w:rsid w:val="00F87C28"/>
    <w:rsid w:val="00F87E84"/>
    <w:rsid w:val="00F93E1F"/>
    <w:rsid w:val="00F94BB4"/>
    <w:rsid w:val="00FA18D1"/>
    <w:rsid w:val="00FA277F"/>
    <w:rsid w:val="00FA511B"/>
    <w:rsid w:val="00FA5B71"/>
    <w:rsid w:val="00FA5E58"/>
    <w:rsid w:val="00FA6976"/>
    <w:rsid w:val="00FB006A"/>
    <w:rsid w:val="00FB213D"/>
    <w:rsid w:val="00FB3266"/>
    <w:rsid w:val="00FB36B7"/>
    <w:rsid w:val="00FC444A"/>
    <w:rsid w:val="00FC61BC"/>
    <w:rsid w:val="00FC70AB"/>
    <w:rsid w:val="00FD0ECD"/>
    <w:rsid w:val="00FD1176"/>
    <w:rsid w:val="00FD2FDD"/>
    <w:rsid w:val="00FD3480"/>
    <w:rsid w:val="00FD3AAB"/>
    <w:rsid w:val="00FD4566"/>
    <w:rsid w:val="00FD62F7"/>
    <w:rsid w:val="00FD6416"/>
    <w:rsid w:val="00FD6539"/>
    <w:rsid w:val="00FD7423"/>
    <w:rsid w:val="00FE14CF"/>
    <w:rsid w:val="00FE5F79"/>
    <w:rsid w:val="00FF015C"/>
    <w:rsid w:val="00FF0D49"/>
    <w:rsid w:val="00FF3496"/>
    <w:rsid w:val="00FF437A"/>
    <w:rsid w:val="00FF69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06f,#c1daff,#cde1ff,#ffc1b3,#ffabab,#ff592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58F"/>
    <w:rPr>
      <w:sz w:val="24"/>
      <w:szCs w:val="24"/>
    </w:rPr>
  </w:style>
  <w:style w:type="paragraph" w:styleId="Balk1">
    <w:name w:val="heading 1"/>
    <w:basedOn w:val="Normal"/>
    <w:next w:val="Normal"/>
    <w:qFormat/>
    <w:rsid w:val="0093622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6481C"/>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3622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6481C"/>
    <w:rPr>
      <w:rFonts w:ascii="Arial" w:hAnsi="Arial" w:cs="Arial"/>
      <w:b/>
      <w:bCs/>
      <w:i/>
      <w:iCs/>
      <w:sz w:val="28"/>
      <w:szCs w:val="28"/>
      <w:lang w:val="tr-TR" w:eastAsia="tr-TR" w:bidi="ar-SA"/>
    </w:rPr>
  </w:style>
  <w:style w:type="character" w:customStyle="1" w:styleId="Balk3Char">
    <w:name w:val="Başlık 3 Char"/>
    <w:link w:val="Balk3"/>
    <w:rsid w:val="0093622B"/>
    <w:rPr>
      <w:rFonts w:ascii="Arial" w:hAnsi="Arial" w:cs="Arial"/>
      <w:b/>
      <w:bCs/>
      <w:sz w:val="26"/>
      <w:szCs w:val="26"/>
      <w:lang w:val="tr-TR" w:eastAsia="tr-TR" w:bidi="ar-SA"/>
    </w:rPr>
  </w:style>
  <w:style w:type="table" w:styleId="TabloWeb3">
    <w:name w:val="Table Web 3"/>
    <w:basedOn w:val="NormalTablo"/>
    <w:rsid w:val="00071B8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F345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1CharCharCharCharChar">
    <w:name w:val="Char Char Char1 Char Char Char Char Char"/>
    <w:basedOn w:val="Normal"/>
    <w:rsid w:val="00AF345C"/>
    <w:pPr>
      <w:spacing w:after="160" w:line="240" w:lineRule="exact"/>
    </w:pPr>
    <w:rPr>
      <w:rFonts w:ascii="Tahoma" w:hAnsi="Tahoma"/>
      <w:sz w:val="20"/>
      <w:szCs w:val="20"/>
      <w:lang w:val="en-US" w:eastAsia="en-US"/>
    </w:rPr>
  </w:style>
  <w:style w:type="paragraph" w:customStyle="1" w:styleId="Default">
    <w:name w:val="Default"/>
    <w:rsid w:val="00956920"/>
    <w:pPr>
      <w:autoSpaceDE w:val="0"/>
      <w:autoSpaceDN w:val="0"/>
      <w:adjustRightInd w:val="0"/>
    </w:pPr>
    <w:rPr>
      <w:rFonts w:ascii="Georgia" w:hAnsi="Georgia" w:cs="Georgia"/>
      <w:color w:val="000000"/>
      <w:sz w:val="24"/>
      <w:szCs w:val="24"/>
    </w:rPr>
  </w:style>
  <w:style w:type="paragraph" w:styleId="NormalWeb">
    <w:name w:val="Normal (Web)"/>
    <w:basedOn w:val="Normal"/>
    <w:uiPriority w:val="99"/>
    <w:rsid w:val="00E841CD"/>
    <w:pPr>
      <w:spacing w:before="100" w:beforeAutospacing="1" w:after="100" w:afterAutospacing="1"/>
    </w:pPr>
    <w:rPr>
      <w:color w:val="FFFFFF"/>
    </w:rPr>
  </w:style>
  <w:style w:type="table" w:styleId="Tabloada">
    <w:name w:val="Table Contemporary"/>
    <w:basedOn w:val="NormalTablo"/>
    <w:rsid w:val="0002571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ltbilgi">
    <w:name w:val="footer"/>
    <w:basedOn w:val="Normal"/>
    <w:link w:val="AltbilgiChar"/>
    <w:uiPriority w:val="99"/>
    <w:rsid w:val="00801CD7"/>
    <w:pPr>
      <w:tabs>
        <w:tab w:val="center" w:pos="4536"/>
        <w:tab w:val="right" w:pos="9072"/>
      </w:tabs>
    </w:pPr>
  </w:style>
  <w:style w:type="character" w:styleId="SayfaNumaras">
    <w:name w:val="page number"/>
    <w:basedOn w:val="VarsaylanParagrafYazTipi"/>
    <w:rsid w:val="00801CD7"/>
  </w:style>
  <w:style w:type="paragraph" w:styleId="BalonMetni">
    <w:name w:val="Balloon Text"/>
    <w:basedOn w:val="Normal"/>
    <w:semiHidden/>
    <w:rsid w:val="00801CD7"/>
    <w:rPr>
      <w:rFonts w:ascii="Tahoma" w:hAnsi="Tahoma" w:cs="Tahoma"/>
      <w:sz w:val="16"/>
      <w:szCs w:val="16"/>
    </w:rPr>
  </w:style>
  <w:style w:type="table" w:styleId="TabloKlavuz8">
    <w:name w:val="Table Grid 8"/>
    <w:basedOn w:val="NormalTablo"/>
    <w:rsid w:val="00D7470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1">
    <w:name w:val="Normal1"/>
    <w:rsid w:val="00133F2C"/>
    <w:rPr>
      <w:noProof w:val="0"/>
      <w:sz w:val="19"/>
      <w:lang w:val="tr-TR"/>
    </w:rPr>
  </w:style>
  <w:style w:type="paragraph" w:customStyle="1" w:styleId="CharCharCharCharCharCharChar">
    <w:name w:val="Char Char Char Char Char Char Char"/>
    <w:basedOn w:val="Normal"/>
    <w:rsid w:val="00605F71"/>
    <w:pPr>
      <w:spacing w:after="160" w:line="240" w:lineRule="exact"/>
    </w:pPr>
    <w:rPr>
      <w:rFonts w:ascii="Tahoma" w:hAnsi="Tahoma"/>
      <w:sz w:val="20"/>
      <w:szCs w:val="20"/>
      <w:lang w:val="en-US" w:eastAsia="en-US"/>
    </w:rPr>
  </w:style>
  <w:style w:type="table" w:styleId="TabloKlavuzu">
    <w:name w:val="Table Grid"/>
    <w:basedOn w:val="NormalTablo"/>
    <w:rsid w:val="00B53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AltBalk1">
    <w:name w:val="Table Subtle 1"/>
    <w:basedOn w:val="NormalTablo"/>
    <w:rsid w:val="001A781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862F6C"/>
    <w:pPr>
      <w:tabs>
        <w:tab w:val="right" w:leader="dot" w:pos="9193"/>
      </w:tabs>
      <w:spacing w:line="360" w:lineRule="auto"/>
    </w:pPr>
  </w:style>
  <w:style w:type="paragraph" w:styleId="T2">
    <w:name w:val="toc 2"/>
    <w:basedOn w:val="Normal"/>
    <w:next w:val="Normal"/>
    <w:autoRedefine/>
    <w:uiPriority w:val="39"/>
    <w:rsid w:val="000C51C3"/>
    <w:pPr>
      <w:tabs>
        <w:tab w:val="right" w:leader="dot" w:pos="9193"/>
      </w:tabs>
      <w:spacing w:line="360" w:lineRule="auto"/>
      <w:ind w:left="238"/>
    </w:pPr>
  </w:style>
  <w:style w:type="paragraph" w:styleId="T3">
    <w:name w:val="toc 3"/>
    <w:basedOn w:val="Normal"/>
    <w:next w:val="Normal"/>
    <w:autoRedefine/>
    <w:uiPriority w:val="39"/>
    <w:rsid w:val="00530249"/>
    <w:pPr>
      <w:ind w:left="480"/>
    </w:pPr>
  </w:style>
  <w:style w:type="character" w:styleId="Kpr">
    <w:name w:val="Hyperlink"/>
    <w:uiPriority w:val="99"/>
    <w:rsid w:val="00530249"/>
    <w:rPr>
      <w:color w:val="0000FF"/>
      <w:u w:val="single"/>
    </w:rPr>
  </w:style>
  <w:style w:type="paragraph" w:styleId="stbilgi">
    <w:name w:val="header"/>
    <w:basedOn w:val="Normal"/>
    <w:rsid w:val="00BF1385"/>
    <w:pPr>
      <w:tabs>
        <w:tab w:val="center" w:pos="4536"/>
        <w:tab w:val="right" w:pos="9072"/>
      </w:tabs>
    </w:pPr>
  </w:style>
  <w:style w:type="character" w:customStyle="1" w:styleId="GvdeMetni2Char">
    <w:name w:val="Gövde Metni 2 Char"/>
    <w:link w:val="GvdeMetni2"/>
    <w:locked/>
    <w:rsid w:val="0031391D"/>
    <w:rPr>
      <w:sz w:val="24"/>
      <w:szCs w:val="24"/>
    </w:rPr>
  </w:style>
  <w:style w:type="paragraph" w:styleId="GvdeMetni2">
    <w:name w:val="Body Text 2"/>
    <w:basedOn w:val="Normal"/>
    <w:link w:val="GvdeMetni2Char"/>
    <w:rsid w:val="0031391D"/>
    <w:pPr>
      <w:spacing w:after="120" w:line="480" w:lineRule="auto"/>
    </w:pPr>
  </w:style>
  <w:style w:type="character" w:customStyle="1" w:styleId="GvdeMetni2Char1">
    <w:name w:val="Gövde Metni 2 Char1"/>
    <w:rsid w:val="0031391D"/>
    <w:rPr>
      <w:sz w:val="24"/>
      <w:szCs w:val="24"/>
    </w:rPr>
  </w:style>
  <w:style w:type="paragraph" w:styleId="ListeParagraf">
    <w:name w:val="List Paragraph"/>
    <w:basedOn w:val="Normal"/>
    <w:uiPriority w:val="99"/>
    <w:qFormat/>
    <w:rsid w:val="00C24706"/>
    <w:pPr>
      <w:ind w:left="720"/>
      <w:contextualSpacing/>
    </w:pPr>
  </w:style>
  <w:style w:type="table" w:styleId="TabloBasit1">
    <w:name w:val="Table Simple 1"/>
    <w:basedOn w:val="NormalTablo"/>
    <w:rsid w:val="0040271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ltbilgiChar">
    <w:name w:val="Altbilgi Char"/>
    <w:basedOn w:val="VarsaylanParagrafYazTipi"/>
    <w:link w:val="Altbilgi"/>
    <w:uiPriority w:val="99"/>
    <w:rsid w:val="009779E2"/>
    <w:rPr>
      <w:sz w:val="24"/>
      <w:szCs w:val="24"/>
    </w:rPr>
  </w:style>
  <w:style w:type="character" w:customStyle="1" w:styleId="altcizgilietiket1">
    <w:name w:val="altcizgilietiket1"/>
    <w:basedOn w:val="VarsaylanParagrafYazTipi"/>
    <w:rsid w:val="00115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58F"/>
    <w:rPr>
      <w:sz w:val="24"/>
      <w:szCs w:val="24"/>
    </w:rPr>
  </w:style>
  <w:style w:type="paragraph" w:styleId="Balk1">
    <w:name w:val="heading 1"/>
    <w:basedOn w:val="Normal"/>
    <w:next w:val="Normal"/>
    <w:qFormat/>
    <w:rsid w:val="0093622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26481C"/>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93622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26481C"/>
    <w:rPr>
      <w:rFonts w:ascii="Arial" w:hAnsi="Arial" w:cs="Arial"/>
      <w:b/>
      <w:bCs/>
      <w:i/>
      <w:iCs/>
      <w:sz w:val="28"/>
      <w:szCs w:val="28"/>
      <w:lang w:val="tr-TR" w:eastAsia="tr-TR" w:bidi="ar-SA"/>
    </w:rPr>
  </w:style>
  <w:style w:type="character" w:customStyle="1" w:styleId="Balk3Char">
    <w:name w:val="Başlık 3 Char"/>
    <w:link w:val="Balk3"/>
    <w:rsid w:val="0093622B"/>
    <w:rPr>
      <w:rFonts w:ascii="Arial" w:hAnsi="Arial" w:cs="Arial"/>
      <w:b/>
      <w:bCs/>
      <w:sz w:val="26"/>
      <w:szCs w:val="26"/>
      <w:lang w:val="tr-TR" w:eastAsia="tr-TR" w:bidi="ar-SA"/>
    </w:rPr>
  </w:style>
  <w:style w:type="table" w:styleId="TabloWeb3">
    <w:name w:val="Table Web 3"/>
    <w:basedOn w:val="NormalTablo"/>
    <w:rsid w:val="00071B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F34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1CharCharCharCharChar">
    <w:name w:val="Char Char Char1 Char Char Char Char Char"/>
    <w:basedOn w:val="Normal"/>
    <w:rsid w:val="00AF345C"/>
    <w:pPr>
      <w:spacing w:after="160" w:line="240" w:lineRule="exact"/>
    </w:pPr>
    <w:rPr>
      <w:rFonts w:ascii="Tahoma" w:hAnsi="Tahoma"/>
      <w:sz w:val="20"/>
      <w:szCs w:val="20"/>
      <w:lang w:val="en-US" w:eastAsia="en-US"/>
    </w:rPr>
  </w:style>
  <w:style w:type="paragraph" w:customStyle="1" w:styleId="Default">
    <w:name w:val="Default"/>
    <w:rsid w:val="00956920"/>
    <w:pPr>
      <w:autoSpaceDE w:val="0"/>
      <w:autoSpaceDN w:val="0"/>
      <w:adjustRightInd w:val="0"/>
    </w:pPr>
    <w:rPr>
      <w:rFonts w:ascii="Georgia" w:hAnsi="Georgia" w:cs="Georgia"/>
      <w:color w:val="000000"/>
      <w:sz w:val="24"/>
      <w:szCs w:val="24"/>
    </w:rPr>
  </w:style>
  <w:style w:type="paragraph" w:styleId="NormalWeb">
    <w:name w:val="Normal (Web)"/>
    <w:basedOn w:val="Normal"/>
    <w:uiPriority w:val="99"/>
    <w:rsid w:val="00E841CD"/>
    <w:pPr>
      <w:spacing w:before="100" w:beforeAutospacing="1" w:after="100" w:afterAutospacing="1"/>
    </w:pPr>
    <w:rPr>
      <w:color w:val="FFFFFF"/>
    </w:rPr>
  </w:style>
  <w:style w:type="table" w:styleId="Tabloada">
    <w:name w:val="Table Contemporary"/>
    <w:basedOn w:val="NormalTablo"/>
    <w:rsid w:val="0002571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ltbilgi">
    <w:name w:val="footer"/>
    <w:basedOn w:val="Normal"/>
    <w:link w:val="AltbilgiChar"/>
    <w:uiPriority w:val="99"/>
    <w:rsid w:val="00801CD7"/>
    <w:pPr>
      <w:tabs>
        <w:tab w:val="center" w:pos="4536"/>
        <w:tab w:val="right" w:pos="9072"/>
      </w:tabs>
    </w:pPr>
  </w:style>
  <w:style w:type="character" w:styleId="SayfaNumaras">
    <w:name w:val="page number"/>
    <w:basedOn w:val="VarsaylanParagrafYazTipi"/>
    <w:rsid w:val="00801CD7"/>
  </w:style>
  <w:style w:type="paragraph" w:styleId="BalonMetni">
    <w:name w:val="Balloon Text"/>
    <w:basedOn w:val="Normal"/>
    <w:semiHidden/>
    <w:rsid w:val="00801CD7"/>
    <w:rPr>
      <w:rFonts w:ascii="Tahoma" w:hAnsi="Tahoma" w:cs="Tahoma"/>
      <w:sz w:val="16"/>
      <w:szCs w:val="16"/>
    </w:rPr>
  </w:style>
  <w:style w:type="table" w:styleId="TabloKlavuz8">
    <w:name w:val="Table Grid 8"/>
    <w:basedOn w:val="NormalTablo"/>
    <w:rsid w:val="00D747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ormal1">
    <w:name w:val="Normal1"/>
    <w:rsid w:val="00133F2C"/>
    <w:rPr>
      <w:noProof w:val="0"/>
      <w:sz w:val="19"/>
      <w:lang w:val="tr-TR"/>
    </w:rPr>
  </w:style>
  <w:style w:type="paragraph" w:customStyle="1" w:styleId="CharCharCharCharCharCharChar">
    <w:name w:val="Char Char Char Char Char Char Char"/>
    <w:basedOn w:val="Normal"/>
    <w:rsid w:val="00605F71"/>
    <w:pPr>
      <w:spacing w:after="160" w:line="240" w:lineRule="exact"/>
    </w:pPr>
    <w:rPr>
      <w:rFonts w:ascii="Tahoma" w:hAnsi="Tahoma"/>
      <w:sz w:val="20"/>
      <w:szCs w:val="20"/>
      <w:lang w:val="en-US" w:eastAsia="en-US"/>
    </w:rPr>
  </w:style>
  <w:style w:type="table" w:styleId="TabloKlavuzu">
    <w:name w:val="Table Grid"/>
    <w:basedOn w:val="NormalTablo"/>
    <w:rsid w:val="00B5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AltBalk1">
    <w:name w:val="Table Subtle 1"/>
    <w:basedOn w:val="NormalTablo"/>
    <w:rsid w:val="001A781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862F6C"/>
    <w:pPr>
      <w:tabs>
        <w:tab w:val="right" w:leader="dot" w:pos="9193"/>
      </w:tabs>
      <w:spacing w:line="360" w:lineRule="auto"/>
    </w:pPr>
  </w:style>
  <w:style w:type="paragraph" w:styleId="T2">
    <w:name w:val="toc 2"/>
    <w:basedOn w:val="Normal"/>
    <w:next w:val="Normal"/>
    <w:autoRedefine/>
    <w:uiPriority w:val="39"/>
    <w:rsid w:val="000C51C3"/>
    <w:pPr>
      <w:tabs>
        <w:tab w:val="right" w:leader="dot" w:pos="9193"/>
      </w:tabs>
      <w:spacing w:line="360" w:lineRule="auto"/>
      <w:ind w:left="238"/>
    </w:pPr>
  </w:style>
  <w:style w:type="paragraph" w:styleId="T3">
    <w:name w:val="toc 3"/>
    <w:basedOn w:val="Normal"/>
    <w:next w:val="Normal"/>
    <w:autoRedefine/>
    <w:uiPriority w:val="39"/>
    <w:rsid w:val="00530249"/>
    <w:pPr>
      <w:ind w:left="480"/>
    </w:pPr>
  </w:style>
  <w:style w:type="character" w:styleId="Kpr">
    <w:name w:val="Hyperlink"/>
    <w:uiPriority w:val="99"/>
    <w:rsid w:val="00530249"/>
    <w:rPr>
      <w:color w:val="0000FF"/>
      <w:u w:val="single"/>
    </w:rPr>
  </w:style>
  <w:style w:type="paragraph" w:styleId="stbilgi">
    <w:name w:val="header"/>
    <w:basedOn w:val="Normal"/>
    <w:rsid w:val="00BF1385"/>
    <w:pPr>
      <w:tabs>
        <w:tab w:val="center" w:pos="4536"/>
        <w:tab w:val="right" w:pos="9072"/>
      </w:tabs>
    </w:pPr>
  </w:style>
  <w:style w:type="character" w:customStyle="1" w:styleId="GvdeMetni2Char">
    <w:name w:val="Gövde Metni 2 Char"/>
    <w:link w:val="GvdeMetni2"/>
    <w:locked/>
    <w:rsid w:val="0031391D"/>
    <w:rPr>
      <w:sz w:val="24"/>
      <w:szCs w:val="24"/>
    </w:rPr>
  </w:style>
  <w:style w:type="paragraph" w:styleId="GvdeMetni2">
    <w:name w:val="Body Text 2"/>
    <w:basedOn w:val="Normal"/>
    <w:link w:val="GvdeMetni2Char"/>
    <w:rsid w:val="0031391D"/>
    <w:pPr>
      <w:spacing w:after="120" w:line="480" w:lineRule="auto"/>
    </w:pPr>
  </w:style>
  <w:style w:type="character" w:customStyle="1" w:styleId="GvdeMetni2Char1">
    <w:name w:val="Gövde Metni 2 Char1"/>
    <w:rsid w:val="0031391D"/>
    <w:rPr>
      <w:sz w:val="24"/>
      <w:szCs w:val="24"/>
    </w:rPr>
  </w:style>
  <w:style w:type="paragraph" w:styleId="ListeParagraf">
    <w:name w:val="List Paragraph"/>
    <w:basedOn w:val="Normal"/>
    <w:uiPriority w:val="99"/>
    <w:qFormat/>
    <w:rsid w:val="00C24706"/>
    <w:pPr>
      <w:ind w:left="720"/>
      <w:contextualSpacing/>
    </w:pPr>
  </w:style>
  <w:style w:type="table" w:styleId="TabloBasit1">
    <w:name w:val="Table Simple 1"/>
    <w:basedOn w:val="NormalTablo"/>
    <w:rsid w:val="00402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ltbilgiChar">
    <w:name w:val="Altbilgi Char"/>
    <w:basedOn w:val="VarsaylanParagrafYazTipi"/>
    <w:link w:val="Altbilgi"/>
    <w:uiPriority w:val="99"/>
    <w:rsid w:val="009779E2"/>
    <w:rPr>
      <w:sz w:val="24"/>
      <w:szCs w:val="24"/>
    </w:rPr>
  </w:style>
  <w:style w:type="character" w:customStyle="1" w:styleId="altcizgilietiket1">
    <w:name w:val="altcizgilietiket1"/>
    <w:basedOn w:val="VarsaylanParagrafYazTipi"/>
    <w:rsid w:val="00115B02"/>
  </w:style>
</w:styles>
</file>

<file path=word/webSettings.xml><?xml version="1.0" encoding="utf-8"?>
<w:webSettings xmlns:r="http://schemas.openxmlformats.org/officeDocument/2006/relationships" xmlns:w="http://schemas.openxmlformats.org/wordprocessingml/2006/main">
  <w:divs>
    <w:div w:id="41759134">
      <w:bodyDiv w:val="1"/>
      <w:marLeft w:val="0"/>
      <w:marRight w:val="0"/>
      <w:marTop w:val="0"/>
      <w:marBottom w:val="0"/>
      <w:divBdr>
        <w:top w:val="none" w:sz="0" w:space="0" w:color="auto"/>
        <w:left w:val="none" w:sz="0" w:space="0" w:color="auto"/>
        <w:bottom w:val="none" w:sz="0" w:space="0" w:color="auto"/>
        <w:right w:val="none" w:sz="0" w:space="0" w:color="auto"/>
      </w:divBdr>
      <w:divsChild>
        <w:div w:id="2131314233">
          <w:marLeft w:val="806"/>
          <w:marRight w:val="0"/>
          <w:marTop w:val="240"/>
          <w:marBottom w:val="240"/>
          <w:divBdr>
            <w:top w:val="none" w:sz="0" w:space="0" w:color="auto"/>
            <w:left w:val="none" w:sz="0" w:space="0" w:color="auto"/>
            <w:bottom w:val="none" w:sz="0" w:space="0" w:color="auto"/>
            <w:right w:val="none" w:sz="0" w:space="0" w:color="auto"/>
          </w:divBdr>
        </w:div>
      </w:divsChild>
    </w:div>
    <w:div w:id="144710399">
      <w:bodyDiv w:val="1"/>
      <w:marLeft w:val="0"/>
      <w:marRight w:val="0"/>
      <w:marTop w:val="0"/>
      <w:marBottom w:val="0"/>
      <w:divBdr>
        <w:top w:val="none" w:sz="0" w:space="0" w:color="auto"/>
        <w:left w:val="none" w:sz="0" w:space="0" w:color="auto"/>
        <w:bottom w:val="none" w:sz="0" w:space="0" w:color="auto"/>
        <w:right w:val="none" w:sz="0" w:space="0" w:color="auto"/>
      </w:divBdr>
      <w:divsChild>
        <w:div w:id="790823853">
          <w:marLeft w:val="0"/>
          <w:marRight w:val="0"/>
          <w:marTop w:val="0"/>
          <w:marBottom w:val="0"/>
          <w:divBdr>
            <w:top w:val="none" w:sz="0" w:space="0" w:color="auto"/>
            <w:left w:val="none" w:sz="0" w:space="0" w:color="auto"/>
            <w:bottom w:val="none" w:sz="0" w:space="0" w:color="auto"/>
            <w:right w:val="none" w:sz="0" w:space="0" w:color="auto"/>
          </w:divBdr>
          <w:divsChild>
            <w:div w:id="138377421">
              <w:marLeft w:val="0"/>
              <w:marRight w:val="0"/>
              <w:marTop w:val="0"/>
              <w:marBottom w:val="0"/>
              <w:divBdr>
                <w:top w:val="none" w:sz="0" w:space="0" w:color="auto"/>
                <w:left w:val="none" w:sz="0" w:space="0" w:color="auto"/>
                <w:bottom w:val="none" w:sz="0" w:space="0" w:color="auto"/>
                <w:right w:val="none" w:sz="0" w:space="0" w:color="auto"/>
              </w:divBdr>
            </w:div>
            <w:div w:id="381953377">
              <w:marLeft w:val="0"/>
              <w:marRight w:val="0"/>
              <w:marTop w:val="0"/>
              <w:marBottom w:val="0"/>
              <w:divBdr>
                <w:top w:val="none" w:sz="0" w:space="0" w:color="auto"/>
                <w:left w:val="none" w:sz="0" w:space="0" w:color="auto"/>
                <w:bottom w:val="none" w:sz="0" w:space="0" w:color="auto"/>
                <w:right w:val="none" w:sz="0" w:space="0" w:color="auto"/>
              </w:divBdr>
            </w:div>
            <w:div w:id="1959875174">
              <w:marLeft w:val="0"/>
              <w:marRight w:val="0"/>
              <w:marTop w:val="0"/>
              <w:marBottom w:val="0"/>
              <w:divBdr>
                <w:top w:val="none" w:sz="0" w:space="0" w:color="auto"/>
                <w:left w:val="none" w:sz="0" w:space="0" w:color="auto"/>
                <w:bottom w:val="none" w:sz="0" w:space="0" w:color="auto"/>
                <w:right w:val="none" w:sz="0" w:space="0" w:color="auto"/>
              </w:divBdr>
            </w:div>
            <w:div w:id="2036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289">
      <w:bodyDiv w:val="1"/>
      <w:marLeft w:val="0"/>
      <w:marRight w:val="0"/>
      <w:marTop w:val="0"/>
      <w:marBottom w:val="0"/>
      <w:divBdr>
        <w:top w:val="none" w:sz="0" w:space="0" w:color="auto"/>
        <w:left w:val="none" w:sz="0" w:space="0" w:color="auto"/>
        <w:bottom w:val="none" w:sz="0" w:space="0" w:color="auto"/>
        <w:right w:val="none" w:sz="0" w:space="0" w:color="auto"/>
      </w:divBdr>
      <w:divsChild>
        <w:div w:id="1142386432">
          <w:marLeft w:val="0"/>
          <w:marRight w:val="0"/>
          <w:marTop w:val="0"/>
          <w:marBottom w:val="0"/>
          <w:divBdr>
            <w:top w:val="none" w:sz="0" w:space="0" w:color="auto"/>
            <w:left w:val="none" w:sz="0" w:space="0" w:color="auto"/>
            <w:bottom w:val="none" w:sz="0" w:space="0" w:color="auto"/>
            <w:right w:val="none" w:sz="0" w:space="0" w:color="auto"/>
          </w:divBdr>
          <w:divsChild>
            <w:div w:id="1001659359">
              <w:marLeft w:val="0"/>
              <w:marRight w:val="0"/>
              <w:marTop w:val="0"/>
              <w:marBottom w:val="0"/>
              <w:divBdr>
                <w:top w:val="none" w:sz="0" w:space="0" w:color="auto"/>
                <w:left w:val="none" w:sz="0" w:space="0" w:color="auto"/>
                <w:bottom w:val="none" w:sz="0" w:space="0" w:color="auto"/>
                <w:right w:val="none" w:sz="0" w:space="0" w:color="auto"/>
              </w:divBdr>
            </w:div>
            <w:div w:id="1016613288">
              <w:marLeft w:val="0"/>
              <w:marRight w:val="0"/>
              <w:marTop w:val="0"/>
              <w:marBottom w:val="0"/>
              <w:divBdr>
                <w:top w:val="none" w:sz="0" w:space="0" w:color="auto"/>
                <w:left w:val="none" w:sz="0" w:space="0" w:color="auto"/>
                <w:bottom w:val="none" w:sz="0" w:space="0" w:color="auto"/>
                <w:right w:val="none" w:sz="0" w:space="0" w:color="auto"/>
              </w:divBdr>
            </w:div>
            <w:div w:id="1624842811">
              <w:marLeft w:val="0"/>
              <w:marRight w:val="0"/>
              <w:marTop w:val="0"/>
              <w:marBottom w:val="0"/>
              <w:divBdr>
                <w:top w:val="none" w:sz="0" w:space="0" w:color="auto"/>
                <w:left w:val="none" w:sz="0" w:space="0" w:color="auto"/>
                <w:bottom w:val="none" w:sz="0" w:space="0" w:color="auto"/>
                <w:right w:val="none" w:sz="0" w:space="0" w:color="auto"/>
              </w:divBdr>
            </w:div>
            <w:div w:id="21072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03">
      <w:bodyDiv w:val="1"/>
      <w:marLeft w:val="0"/>
      <w:marRight w:val="0"/>
      <w:marTop w:val="0"/>
      <w:marBottom w:val="0"/>
      <w:divBdr>
        <w:top w:val="none" w:sz="0" w:space="0" w:color="auto"/>
        <w:left w:val="none" w:sz="0" w:space="0" w:color="auto"/>
        <w:bottom w:val="none" w:sz="0" w:space="0" w:color="auto"/>
        <w:right w:val="none" w:sz="0" w:space="0" w:color="auto"/>
      </w:divBdr>
      <w:divsChild>
        <w:div w:id="293633283">
          <w:marLeft w:val="806"/>
          <w:marRight w:val="0"/>
          <w:marTop w:val="240"/>
          <w:marBottom w:val="240"/>
          <w:divBdr>
            <w:top w:val="none" w:sz="0" w:space="0" w:color="auto"/>
            <w:left w:val="none" w:sz="0" w:space="0" w:color="auto"/>
            <w:bottom w:val="none" w:sz="0" w:space="0" w:color="auto"/>
            <w:right w:val="none" w:sz="0" w:space="0" w:color="auto"/>
          </w:divBdr>
        </w:div>
      </w:divsChild>
    </w:div>
    <w:div w:id="206180915">
      <w:bodyDiv w:val="1"/>
      <w:marLeft w:val="0"/>
      <w:marRight w:val="0"/>
      <w:marTop w:val="0"/>
      <w:marBottom w:val="0"/>
      <w:divBdr>
        <w:top w:val="none" w:sz="0" w:space="0" w:color="auto"/>
        <w:left w:val="none" w:sz="0" w:space="0" w:color="auto"/>
        <w:bottom w:val="none" w:sz="0" w:space="0" w:color="auto"/>
        <w:right w:val="none" w:sz="0" w:space="0" w:color="auto"/>
      </w:divBdr>
      <w:divsChild>
        <w:div w:id="627050704">
          <w:marLeft w:val="547"/>
          <w:marRight w:val="0"/>
          <w:marTop w:val="240"/>
          <w:marBottom w:val="120"/>
          <w:divBdr>
            <w:top w:val="none" w:sz="0" w:space="0" w:color="auto"/>
            <w:left w:val="none" w:sz="0" w:space="0" w:color="auto"/>
            <w:bottom w:val="none" w:sz="0" w:space="0" w:color="auto"/>
            <w:right w:val="none" w:sz="0" w:space="0" w:color="auto"/>
          </w:divBdr>
        </w:div>
      </w:divsChild>
    </w:div>
    <w:div w:id="311494249">
      <w:bodyDiv w:val="1"/>
      <w:marLeft w:val="0"/>
      <w:marRight w:val="0"/>
      <w:marTop w:val="0"/>
      <w:marBottom w:val="0"/>
      <w:divBdr>
        <w:top w:val="none" w:sz="0" w:space="0" w:color="auto"/>
        <w:left w:val="none" w:sz="0" w:space="0" w:color="auto"/>
        <w:bottom w:val="none" w:sz="0" w:space="0" w:color="auto"/>
        <w:right w:val="none" w:sz="0" w:space="0" w:color="auto"/>
      </w:divBdr>
      <w:divsChild>
        <w:div w:id="263810319">
          <w:marLeft w:val="547"/>
          <w:marRight w:val="0"/>
          <w:marTop w:val="134"/>
          <w:marBottom w:val="120"/>
          <w:divBdr>
            <w:top w:val="none" w:sz="0" w:space="0" w:color="auto"/>
            <w:left w:val="none" w:sz="0" w:space="0" w:color="auto"/>
            <w:bottom w:val="none" w:sz="0" w:space="0" w:color="auto"/>
            <w:right w:val="none" w:sz="0" w:space="0" w:color="auto"/>
          </w:divBdr>
        </w:div>
      </w:divsChild>
    </w:div>
    <w:div w:id="345865455">
      <w:bodyDiv w:val="1"/>
      <w:marLeft w:val="0"/>
      <w:marRight w:val="0"/>
      <w:marTop w:val="0"/>
      <w:marBottom w:val="0"/>
      <w:divBdr>
        <w:top w:val="none" w:sz="0" w:space="0" w:color="auto"/>
        <w:left w:val="none" w:sz="0" w:space="0" w:color="auto"/>
        <w:bottom w:val="none" w:sz="0" w:space="0" w:color="auto"/>
        <w:right w:val="none" w:sz="0" w:space="0" w:color="auto"/>
      </w:divBdr>
      <w:divsChild>
        <w:div w:id="951982649">
          <w:marLeft w:val="806"/>
          <w:marRight w:val="0"/>
          <w:marTop w:val="240"/>
          <w:marBottom w:val="240"/>
          <w:divBdr>
            <w:top w:val="none" w:sz="0" w:space="0" w:color="auto"/>
            <w:left w:val="none" w:sz="0" w:space="0" w:color="auto"/>
            <w:bottom w:val="none" w:sz="0" w:space="0" w:color="auto"/>
            <w:right w:val="none" w:sz="0" w:space="0" w:color="auto"/>
          </w:divBdr>
        </w:div>
      </w:divsChild>
    </w:div>
    <w:div w:id="346176951">
      <w:bodyDiv w:val="1"/>
      <w:marLeft w:val="0"/>
      <w:marRight w:val="0"/>
      <w:marTop w:val="0"/>
      <w:marBottom w:val="0"/>
      <w:divBdr>
        <w:top w:val="none" w:sz="0" w:space="0" w:color="auto"/>
        <w:left w:val="none" w:sz="0" w:space="0" w:color="auto"/>
        <w:bottom w:val="none" w:sz="0" w:space="0" w:color="auto"/>
        <w:right w:val="none" w:sz="0" w:space="0" w:color="auto"/>
      </w:divBdr>
      <w:divsChild>
        <w:div w:id="1779520628">
          <w:marLeft w:val="792"/>
          <w:marRight w:val="0"/>
          <w:marTop w:val="120"/>
          <w:marBottom w:val="120"/>
          <w:divBdr>
            <w:top w:val="none" w:sz="0" w:space="0" w:color="auto"/>
            <w:left w:val="none" w:sz="0" w:space="0" w:color="auto"/>
            <w:bottom w:val="none" w:sz="0" w:space="0" w:color="auto"/>
            <w:right w:val="none" w:sz="0" w:space="0" w:color="auto"/>
          </w:divBdr>
        </w:div>
        <w:div w:id="2120684432">
          <w:marLeft w:val="792"/>
          <w:marRight w:val="0"/>
          <w:marTop w:val="120"/>
          <w:marBottom w:val="120"/>
          <w:divBdr>
            <w:top w:val="none" w:sz="0" w:space="0" w:color="auto"/>
            <w:left w:val="none" w:sz="0" w:space="0" w:color="auto"/>
            <w:bottom w:val="none" w:sz="0" w:space="0" w:color="auto"/>
            <w:right w:val="none" w:sz="0" w:space="0" w:color="auto"/>
          </w:divBdr>
        </w:div>
      </w:divsChild>
    </w:div>
    <w:div w:id="386344531">
      <w:bodyDiv w:val="1"/>
      <w:marLeft w:val="0"/>
      <w:marRight w:val="0"/>
      <w:marTop w:val="0"/>
      <w:marBottom w:val="0"/>
      <w:divBdr>
        <w:top w:val="none" w:sz="0" w:space="0" w:color="auto"/>
        <w:left w:val="none" w:sz="0" w:space="0" w:color="auto"/>
        <w:bottom w:val="none" w:sz="0" w:space="0" w:color="auto"/>
        <w:right w:val="none" w:sz="0" w:space="0" w:color="auto"/>
      </w:divBdr>
      <w:divsChild>
        <w:div w:id="1585799606">
          <w:marLeft w:val="547"/>
          <w:marRight w:val="0"/>
          <w:marTop w:val="115"/>
          <w:marBottom w:val="0"/>
          <w:divBdr>
            <w:top w:val="none" w:sz="0" w:space="0" w:color="auto"/>
            <w:left w:val="none" w:sz="0" w:space="0" w:color="auto"/>
            <w:bottom w:val="none" w:sz="0" w:space="0" w:color="auto"/>
            <w:right w:val="none" w:sz="0" w:space="0" w:color="auto"/>
          </w:divBdr>
        </w:div>
      </w:divsChild>
    </w:div>
    <w:div w:id="414478313">
      <w:bodyDiv w:val="1"/>
      <w:marLeft w:val="0"/>
      <w:marRight w:val="0"/>
      <w:marTop w:val="0"/>
      <w:marBottom w:val="0"/>
      <w:divBdr>
        <w:top w:val="none" w:sz="0" w:space="0" w:color="auto"/>
        <w:left w:val="none" w:sz="0" w:space="0" w:color="auto"/>
        <w:bottom w:val="none" w:sz="0" w:space="0" w:color="auto"/>
        <w:right w:val="none" w:sz="0" w:space="0" w:color="auto"/>
      </w:divBdr>
      <w:divsChild>
        <w:div w:id="1246761295">
          <w:marLeft w:val="979"/>
          <w:marRight w:val="0"/>
          <w:marTop w:val="240"/>
          <w:marBottom w:val="240"/>
          <w:divBdr>
            <w:top w:val="none" w:sz="0" w:space="0" w:color="auto"/>
            <w:left w:val="none" w:sz="0" w:space="0" w:color="auto"/>
            <w:bottom w:val="none" w:sz="0" w:space="0" w:color="auto"/>
            <w:right w:val="none" w:sz="0" w:space="0" w:color="auto"/>
          </w:divBdr>
        </w:div>
      </w:divsChild>
    </w:div>
    <w:div w:id="423040038">
      <w:bodyDiv w:val="1"/>
      <w:marLeft w:val="0"/>
      <w:marRight w:val="0"/>
      <w:marTop w:val="0"/>
      <w:marBottom w:val="0"/>
      <w:divBdr>
        <w:top w:val="none" w:sz="0" w:space="0" w:color="auto"/>
        <w:left w:val="none" w:sz="0" w:space="0" w:color="auto"/>
        <w:bottom w:val="none" w:sz="0" w:space="0" w:color="auto"/>
        <w:right w:val="none" w:sz="0" w:space="0" w:color="auto"/>
      </w:divBdr>
    </w:div>
    <w:div w:id="434666662">
      <w:bodyDiv w:val="1"/>
      <w:marLeft w:val="0"/>
      <w:marRight w:val="0"/>
      <w:marTop w:val="0"/>
      <w:marBottom w:val="0"/>
      <w:divBdr>
        <w:top w:val="none" w:sz="0" w:space="0" w:color="auto"/>
        <w:left w:val="none" w:sz="0" w:space="0" w:color="auto"/>
        <w:bottom w:val="none" w:sz="0" w:space="0" w:color="auto"/>
        <w:right w:val="none" w:sz="0" w:space="0" w:color="auto"/>
      </w:divBdr>
      <w:divsChild>
        <w:div w:id="839740117">
          <w:marLeft w:val="835"/>
          <w:marRight w:val="0"/>
          <w:marTop w:val="240"/>
          <w:marBottom w:val="240"/>
          <w:divBdr>
            <w:top w:val="none" w:sz="0" w:space="0" w:color="auto"/>
            <w:left w:val="none" w:sz="0" w:space="0" w:color="auto"/>
            <w:bottom w:val="none" w:sz="0" w:space="0" w:color="auto"/>
            <w:right w:val="none" w:sz="0" w:space="0" w:color="auto"/>
          </w:divBdr>
        </w:div>
      </w:divsChild>
    </w:div>
    <w:div w:id="436338905">
      <w:bodyDiv w:val="1"/>
      <w:marLeft w:val="0"/>
      <w:marRight w:val="0"/>
      <w:marTop w:val="0"/>
      <w:marBottom w:val="0"/>
      <w:divBdr>
        <w:top w:val="none" w:sz="0" w:space="0" w:color="auto"/>
        <w:left w:val="none" w:sz="0" w:space="0" w:color="auto"/>
        <w:bottom w:val="none" w:sz="0" w:space="0" w:color="auto"/>
        <w:right w:val="none" w:sz="0" w:space="0" w:color="auto"/>
      </w:divBdr>
      <w:divsChild>
        <w:div w:id="730883403">
          <w:marLeft w:val="0"/>
          <w:marRight w:val="0"/>
          <w:marTop w:val="0"/>
          <w:marBottom w:val="0"/>
          <w:divBdr>
            <w:top w:val="none" w:sz="0" w:space="0" w:color="auto"/>
            <w:left w:val="none" w:sz="0" w:space="0" w:color="auto"/>
            <w:bottom w:val="none" w:sz="0" w:space="0" w:color="auto"/>
            <w:right w:val="none" w:sz="0" w:space="0" w:color="auto"/>
          </w:divBdr>
        </w:div>
      </w:divsChild>
    </w:div>
    <w:div w:id="449519618">
      <w:bodyDiv w:val="1"/>
      <w:marLeft w:val="0"/>
      <w:marRight w:val="0"/>
      <w:marTop w:val="0"/>
      <w:marBottom w:val="0"/>
      <w:divBdr>
        <w:top w:val="none" w:sz="0" w:space="0" w:color="auto"/>
        <w:left w:val="none" w:sz="0" w:space="0" w:color="auto"/>
        <w:bottom w:val="none" w:sz="0" w:space="0" w:color="auto"/>
        <w:right w:val="none" w:sz="0" w:space="0" w:color="auto"/>
      </w:divBdr>
    </w:div>
    <w:div w:id="479738237">
      <w:bodyDiv w:val="1"/>
      <w:marLeft w:val="0"/>
      <w:marRight w:val="0"/>
      <w:marTop w:val="0"/>
      <w:marBottom w:val="0"/>
      <w:divBdr>
        <w:top w:val="none" w:sz="0" w:space="0" w:color="auto"/>
        <w:left w:val="none" w:sz="0" w:space="0" w:color="auto"/>
        <w:bottom w:val="none" w:sz="0" w:space="0" w:color="auto"/>
        <w:right w:val="none" w:sz="0" w:space="0" w:color="auto"/>
      </w:divBdr>
      <w:divsChild>
        <w:div w:id="1483808801">
          <w:marLeft w:val="547"/>
          <w:marRight w:val="0"/>
          <w:marTop w:val="115"/>
          <w:marBottom w:val="0"/>
          <w:divBdr>
            <w:top w:val="none" w:sz="0" w:space="0" w:color="auto"/>
            <w:left w:val="none" w:sz="0" w:space="0" w:color="auto"/>
            <w:bottom w:val="none" w:sz="0" w:space="0" w:color="auto"/>
            <w:right w:val="none" w:sz="0" w:space="0" w:color="auto"/>
          </w:divBdr>
        </w:div>
      </w:divsChild>
    </w:div>
    <w:div w:id="491606288">
      <w:bodyDiv w:val="1"/>
      <w:marLeft w:val="0"/>
      <w:marRight w:val="0"/>
      <w:marTop w:val="0"/>
      <w:marBottom w:val="0"/>
      <w:divBdr>
        <w:top w:val="none" w:sz="0" w:space="0" w:color="auto"/>
        <w:left w:val="none" w:sz="0" w:space="0" w:color="auto"/>
        <w:bottom w:val="none" w:sz="0" w:space="0" w:color="auto"/>
        <w:right w:val="none" w:sz="0" w:space="0" w:color="auto"/>
      </w:divBdr>
      <w:divsChild>
        <w:div w:id="45955872">
          <w:marLeft w:val="576"/>
          <w:marRight w:val="0"/>
          <w:marTop w:val="134"/>
          <w:marBottom w:val="120"/>
          <w:divBdr>
            <w:top w:val="none" w:sz="0" w:space="0" w:color="auto"/>
            <w:left w:val="none" w:sz="0" w:space="0" w:color="auto"/>
            <w:bottom w:val="none" w:sz="0" w:space="0" w:color="auto"/>
            <w:right w:val="none" w:sz="0" w:space="0" w:color="auto"/>
          </w:divBdr>
        </w:div>
        <w:div w:id="1379284012">
          <w:marLeft w:val="648"/>
          <w:marRight w:val="0"/>
          <w:marTop w:val="134"/>
          <w:marBottom w:val="120"/>
          <w:divBdr>
            <w:top w:val="none" w:sz="0" w:space="0" w:color="auto"/>
            <w:left w:val="none" w:sz="0" w:space="0" w:color="auto"/>
            <w:bottom w:val="none" w:sz="0" w:space="0" w:color="auto"/>
            <w:right w:val="none" w:sz="0" w:space="0" w:color="auto"/>
          </w:divBdr>
        </w:div>
      </w:divsChild>
    </w:div>
    <w:div w:id="549338806">
      <w:bodyDiv w:val="1"/>
      <w:marLeft w:val="0"/>
      <w:marRight w:val="0"/>
      <w:marTop w:val="0"/>
      <w:marBottom w:val="0"/>
      <w:divBdr>
        <w:top w:val="none" w:sz="0" w:space="0" w:color="auto"/>
        <w:left w:val="none" w:sz="0" w:space="0" w:color="auto"/>
        <w:bottom w:val="none" w:sz="0" w:space="0" w:color="auto"/>
        <w:right w:val="none" w:sz="0" w:space="0" w:color="auto"/>
      </w:divBdr>
      <w:divsChild>
        <w:div w:id="1820026741">
          <w:marLeft w:val="706"/>
          <w:marRight w:val="0"/>
          <w:marTop w:val="154"/>
          <w:marBottom w:val="0"/>
          <w:divBdr>
            <w:top w:val="none" w:sz="0" w:space="0" w:color="auto"/>
            <w:left w:val="none" w:sz="0" w:space="0" w:color="auto"/>
            <w:bottom w:val="none" w:sz="0" w:space="0" w:color="auto"/>
            <w:right w:val="none" w:sz="0" w:space="0" w:color="auto"/>
          </w:divBdr>
        </w:div>
      </w:divsChild>
    </w:div>
    <w:div w:id="622614537">
      <w:bodyDiv w:val="1"/>
      <w:marLeft w:val="0"/>
      <w:marRight w:val="0"/>
      <w:marTop w:val="0"/>
      <w:marBottom w:val="0"/>
      <w:divBdr>
        <w:top w:val="none" w:sz="0" w:space="0" w:color="auto"/>
        <w:left w:val="none" w:sz="0" w:space="0" w:color="auto"/>
        <w:bottom w:val="none" w:sz="0" w:space="0" w:color="auto"/>
        <w:right w:val="none" w:sz="0" w:space="0" w:color="auto"/>
      </w:divBdr>
      <w:divsChild>
        <w:div w:id="932592528">
          <w:marLeft w:val="706"/>
          <w:marRight w:val="0"/>
          <w:marTop w:val="240"/>
          <w:marBottom w:val="240"/>
          <w:divBdr>
            <w:top w:val="none" w:sz="0" w:space="0" w:color="auto"/>
            <w:left w:val="none" w:sz="0" w:space="0" w:color="auto"/>
            <w:bottom w:val="none" w:sz="0" w:space="0" w:color="auto"/>
            <w:right w:val="none" w:sz="0" w:space="0" w:color="auto"/>
          </w:divBdr>
        </w:div>
      </w:divsChild>
    </w:div>
    <w:div w:id="683360284">
      <w:bodyDiv w:val="1"/>
      <w:marLeft w:val="0"/>
      <w:marRight w:val="0"/>
      <w:marTop w:val="0"/>
      <w:marBottom w:val="0"/>
      <w:divBdr>
        <w:top w:val="none" w:sz="0" w:space="0" w:color="auto"/>
        <w:left w:val="none" w:sz="0" w:space="0" w:color="auto"/>
        <w:bottom w:val="none" w:sz="0" w:space="0" w:color="auto"/>
        <w:right w:val="none" w:sz="0" w:space="0" w:color="auto"/>
      </w:divBdr>
      <w:divsChild>
        <w:div w:id="1772160245">
          <w:marLeft w:val="835"/>
          <w:marRight w:val="0"/>
          <w:marTop w:val="240"/>
          <w:marBottom w:val="240"/>
          <w:divBdr>
            <w:top w:val="none" w:sz="0" w:space="0" w:color="auto"/>
            <w:left w:val="none" w:sz="0" w:space="0" w:color="auto"/>
            <w:bottom w:val="none" w:sz="0" w:space="0" w:color="auto"/>
            <w:right w:val="none" w:sz="0" w:space="0" w:color="auto"/>
          </w:divBdr>
        </w:div>
      </w:divsChild>
    </w:div>
    <w:div w:id="691995462">
      <w:bodyDiv w:val="1"/>
      <w:marLeft w:val="0"/>
      <w:marRight w:val="0"/>
      <w:marTop w:val="0"/>
      <w:marBottom w:val="0"/>
      <w:divBdr>
        <w:top w:val="none" w:sz="0" w:space="0" w:color="auto"/>
        <w:left w:val="none" w:sz="0" w:space="0" w:color="auto"/>
        <w:bottom w:val="none" w:sz="0" w:space="0" w:color="auto"/>
        <w:right w:val="none" w:sz="0" w:space="0" w:color="auto"/>
      </w:divBdr>
    </w:div>
    <w:div w:id="729575040">
      <w:bodyDiv w:val="1"/>
      <w:marLeft w:val="0"/>
      <w:marRight w:val="0"/>
      <w:marTop w:val="0"/>
      <w:marBottom w:val="0"/>
      <w:divBdr>
        <w:top w:val="none" w:sz="0" w:space="0" w:color="auto"/>
        <w:left w:val="none" w:sz="0" w:space="0" w:color="auto"/>
        <w:bottom w:val="none" w:sz="0" w:space="0" w:color="auto"/>
        <w:right w:val="none" w:sz="0" w:space="0" w:color="auto"/>
      </w:divBdr>
      <w:divsChild>
        <w:div w:id="1251738762">
          <w:marLeft w:val="706"/>
          <w:marRight w:val="0"/>
          <w:marTop w:val="240"/>
          <w:marBottom w:val="240"/>
          <w:divBdr>
            <w:top w:val="none" w:sz="0" w:space="0" w:color="auto"/>
            <w:left w:val="none" w:sz="0" w:space="0" w:color="auto"/>
            <w:bottom w:val="none" w:sz="0" w:space="0" w:color="auto"/>
            <w:right w:val="none" w:sz="0" w:space="0" w:color="auto"/>
          </w:divBdr>
        </w:div>
      </w:divsChild>
    </w:div>
    <w:div w:id="743721001">
      <w:bodyDiv w:val="1"/>
      <w:marLeft w:val="0"/>
      <w:marRight w:val="0"/>
      <w:marTop w:val="0"/>
      <w:marBottom w:val="0"/>
      <w:divBdr>
        <w:top w:val="none" w:sz="0" w:space="0" w:color="auto"/>
        <w:left w:val="none" w:sz="0" w:space="0" w:color="auto"/>
        <w:bottom w:val="none" w:sz="0" w:space="0" w:color="auto"/>
        <w:right w:val="none" w:sz="0" w:space="0" w:color="auto"/>
      </w:divBdr>
    </w:div>
    <w:div w:id="757559459">
      <w:bodyDiv w:val="1"/>
      <w:marLeft w:val="0"/>
      <w:marRight w:val="0"/>
      <w:marTop w:val="0"/>
      <w:marBottom w:val="0"/>
      <w:divBdr>
        <w:top w:val="none" w:sz="0" w:space="0" w:color="auto"/>
        <w:left w:val="none" w:sz="0" w:space="0" w:color="auto"/>
        <w:bottom w:val="none" w:sz="0" w:space="0" w:color="auto"/>
        <w:right w:val="none" w:sz="0" w:space="0" w:color="auto"/>
      </w:divBdr>
      <w:divsChild>
        <w:div w:id="1098791948">
          <w:marLeft w:val="835"/>
          <w:marRight w:val="0"/>
          <w:marTop w:val="154"/>
          <w:marBottom w:val="0"/>
          <w:divBdr>
            <w:top w:val="none" w:sz="0" w:space="0" w:color="auto"/>
            <w:left w:val="none" w:sz="0" w:space="0" w:color="auto"/>
            <w:bottom w:val="none" w:sz="0" w:space="0" w:color="auto"/>
            <w:right w:val="none" w:sz="0" w:space="0" w:color="auto"/>
          </w:divBdr>
        </w:div>
      </w:divsChild>
    </w:div>
    <w:div w:id="767508851">
      <w:bodyDiv w:val="1"/>
      <w:marLeft w:val="0"/>
      <w:marRight w:val="0"/>
      <w:marTop w:val="0"/>
      <w:marBottom w:val="0"/>
      <w:divBdr>
        <w:top w:val="none" w:sz="0" w:space="0" w:color="auto"/>
        <w:left w:val="none" w:sz="0" w:space="0" w:color="auto"/>
        <w:bottom w:val="none" w:sz="0" w:space="0" w:color="auto"/>
        <w:right w:val="none" w:sz="0" w:space="0" w:color="auto"/>
      </w:divBdr>
      <w:divsChild>
        <w:div w:id="392587374">
          <w:marLeft w:val="1166"/>
          <w:marRight w:val="0"/>
          <w:marTop w:val="134"/>
          <w:marBottom w:val="0"/>
          <w:divBdr>
            <w:top w:val="none" w:sz="0" w:space="0" w:color="auto"/>
            <w:left w:val="none" w:sz="0" w:space="0" w:color="auto"/>
            <w:bottom w:val="none" w:sz="0" w:space="0" w:color="auto"/>
            <w:right w:val="none" w:sz="0" w:space="0" w:color="auto"/>
          </w:divBdr>
        </w:div>
        <w:div w:id="762147160">
          <w:marLeft w:val="1166"/>
          <w:marRight w:val="0"/>
          <w:marTop w:val="134"/>
          <w:marBottom w:val="0"/>
          <w:divBdr>
            <w:top w:val="none" w:sz="0" w:space="0" w:color="auto"/>
            <w:left w:val="none" w:sz="0" w:space="0" w:color="auto"/>
            <w:bottom w:val="none" w:sz="0" w:space="0" w:color="auto"/>
            <w:right w:val="none" w:sz="0" w:space="0" w:color="auto"/>
          </w:divBdr>
        </w:div>
        <w:div w:id="1694109124">
          <w:marLeft w:val="1166"/>
          <w:marRight w:val="0"/>
          <w:marTop w:val="134"/>
          <w:marBottom w:val="0"/>
          <w:divBdr>
            <w:top w:val="none" w:sz="0" w:space="0" w:color="auto"/>
            <w:left w:val="none" w:sz="0" w:space="0" w:color="auto"/>
            <w:bottom w:val="none" w:sz="0" w:space="0" w:color="auto"/>
            <w:right w:val="none" w:sz="0" w:space="0" w:color="auto"/>
          </w:divBdr>
        </w:div>
        <w:div w:id="1725711042">
          <w:marLeft w:val="1166"/>
          <w:marRight w:val="0"/>
          <w:marTop w:val="134"/>
          <w:marBottom w:val="0"/>
          <w:divBdr>
            <w:top w:val="none" w:sz="0" w:space="0" w:color="auto"/>
            <w:left w:val="none" w:sz="0" w:space="0" w:color="auto"/>
            <w:bottom w:val="none" w:sz="0" w:space="0" w:color="auto"/>
            <w:right w:val="none" w:sz="0" w:space="0" w:color="auto"/>
          </w:divBdr>
        </w:div>
      </w:divsChild>
    </w:div>
    <w:div w:id="82007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9784">
          <w:marLeft w:val="547"/>
          <w:marRight w:val="0"/>
          <w:marTop w:val="134"/>
          <w:marBottom w:val="120"/>
          <w:divBdr>
            <w:top w:val="none" w:sz="0" w:space="0" w:color="auto"/>
            <w:left w:val="none" w:sz="0" w:space="0" w:color="auto"/>
            <w:bottom w:val="none" w:sz="0" w:space="0" w:color="auto"/>
            <w:right w:val="none" w:sz="0" w:space="0" w:color="auto"/>
          </w:divBdr>
        </w:div>
      </w:divsChild>
    </w:div>
    <w:div w:id="915822995">
      <w:bodyDiv w:val="1"/>
      <w:marLeft w:val="0"/>
      <w:marRight w:val="0"/>
      <w:marTop w:val="0"/>
      <w:marBottom w:val="0"/>
      <w:divBdr>
        <w:top w:val="none" w:sz="0" w:space="0" w:color="auto"/>
        <w:left w:val="none" w:sz="0" w:space="0" w:color="auto"/>
        <w:bottom w:val="none" w:sz="0" w:space="0" w:color="auto"/>
        <w:right w:val="none" w:sz="0" w:space="0" w:color="auto"/>
      </w:divBdr>
    </w:div>
    <w:div w:id="973484506">
      <w:bodyDiv w:val="1"/>
      <w:marLeft w:val="0"/>
      <w:marRight w:val="0"/>
      <w:marTop w:val="0"/>
      <w:marBottom w:val="0"/>
      <w:divBdr>
        <w:top w:val="none" w:sz="0" w:space="0" w:color="auto"/>
        <w:left w:val="none" w:sz="0" w:space="0" w:color="auto"/>
        <w:bottom w:val="none" w:sz="0" w:space="0" w:color="auto"/>
        <w:right w:val="none" w:sz="0" w:space="0" w:color="auto"/>
      </w:divBdr>
      <w:divsChild>
        <w:div w:id="1909801316">
          <w:marLeft w:val="547"/>
          <w:marRight w:val="0"/>
          <w:marTop w:val="134"/>
          <w:marBottom w:val="240"/>
          <w:divBdr>
            <w:top w:val="none" w:sz="0" w:space="0" w:color="auto"/>
            <w:left w:val="none" w:sz="0" w:space="0" w:color="auto"/>
            <w:bottom w:val="none" w:sz="0" w:space="0" w:color="auto"/>
            <w:right w:val="none" w:sz="0" w:space="0" w:color="auto"/>
          </w:divBdr>
        </w:div>
      </w:divsChild>
    </w:div>
    <w:div w:id="1036082048">
      <w:bodyDiv w:val="1"/>
      <w:marLeft w:val="0"/>
      <w:marRight w:val="0"/>
      <w:marTop w:val="0"/>
      <w:marBottom w:val="0"/>
      <w:divBdr>
        <w:top w:val="none" w:sz="0" w:space="0" w:color="auto"/>
        <w:left w:val="none" w:sz="0" w:space="0" w:color="auto"/>
        <w:bottom w:val="none" w:sz="0" w:space="0" w:color="auto"/>
        <w:right w:val="none" w:sz="0" w:space="0" w:color="auto"/>
      </w:divBdr>
      <w:divsChild>
        <w:div w:id="281157142">
          <w:marLeft w:val="547"/>
          <w:marRight w:val="0"/>
          <w:marTop w:val="115"/>
          <w:marBottom w:val="0"/>
          <w:divBdr>
            <w:top w:val="none" w:sz="0" w:space="0" w:color="auto"/>
            <w:left w:val="none" w:sz="0" w:space="0" w:color="auto"/>
            <w:bottom w:val="none" w:sz="0" w:space="0" w:color="auto"/>
            <w:right w:val="none" w:sz="0" w:space="0" w:color="auto"/>
          </w:divBdr>
        </w:div>
      </w:divsChild>
    </w:div>
    <w:div w:id="1051344219">
      <w:bodyDiv w:val="1"/>
      <w:marLeft w:val="0"/>
      <w:marRight w:val="0"/>
      <w:marTop w:val="0"/>
      <w:marBottom w:val="0"/>
      <w:divBdr>
        <w:top w:val="none" w:sz="0" w:space="0" w:color="auto"/>
        <w:left w:val="none" w:sz="0" w:space="0" w:color="auto"/>
        <w:bottom w:val="none" w:sz="0" w:space="0" w:color="auto"/>
        <w:right w:val="none" w:sz="0" w:space="0" w:color="auto"/>
      </w:divBdr>
    </w:div>
    <w:div w:id="1106118883">
      <w:bodyDiv w:val="1"/>
      <w:marLeft w:val="0"/>
      <w:marRight w:val="0"/>
      <w:marTop w:val="0"/>
      <w:marBottom w:val="0"/>
      <w:divBdr>
        <w:top w:val="none" w:sz="0" w:space="0" w:color="auto"/>
        <w:left w:val="none" w:sz="0" w:space="0" w:color="auto"/>
        <w:bottom w:val="none" w:sz="0" w:space="0" w:color="auto"/>
        <w:right w:val="none" w:sz="0" w:space="0" w:color="auto"/>
      </w:divBdr>
      <w:divsChild>
        <w:div w:id="1335259039">
          <w:marLeft w:val="547"/>
          <w:marRight w:val="0"/>
          <w:marTop w:val="240"/>
          <w:marBottom w:val="240"/>
          <w:divBdr>
            <w:top w:val="none" w:sz="0" w:space="0" w:color="auto"/>
            <w:left w:val="none" w:sz="0" w:space="0" w:color="auto"/>
            <w:bottom w:val="none" w:sz="0" w:space="0" w:color="auto"/>
            <w:right w:val="none" w:sz="0" w:space="0" w:color="auto"/>
          </w:divBdr>
        </w:div>
      </w:divsChild>
    </w:div>
    <w:div w:id="1161193532">
      <w:bodyDiv w:val="1"/>
      <w:marLeft w:val="0"/>
      <w:marRight w:val="0"/>
      <w:marTop w:val="0"/>
      <w:marBottom w:val="0"/>
      <w:divBdr>
        <w:top w:val="none" w:sz="0" w:space="0" w:color="auto"/>
        <w:left w:val="none" w:sz="0" w:space="0" w:color="auto"/>
        <w:bottom w:val="none" w:sz="0" w:space="0" w:color="auto"/>
        <w:right w:val="none" w:sz="0" w:space="0" w:color="auto"/>
      </w:divBdr>
      <w:divsChild>
        <w:div w:id="1537961136">
          <w:marLeft w:val="547"/>
          <w:marRight w:val="0"/>
          <w:marTop w:val="115"/>
          <w:marBottom w:val="0"/>
          <w:divBdr>
            <w:top w:val="none" w:sz="0" w:space="0" w:color="auto"/>
            <w:left w:val="none" w:sz="0" w:space="0" w:color="auto"/>
            <w:bottom w:val="none" w:sz="0" w:space="0" w:color="auto"/>
            <w:right w:val="none" w:sz="0" w:space="0" w:color="auto"/>
          </w:divBdr>
        </w:div>
      </w:divsChild>
    </w:div>
    <w:div w:id="1224216028">
      <w:bodyDiv w:val="1"/>
      <w:marLeft w:val="0"/>
      <w:marRight w:val="0"/>
      <w:marTop w:val="0"/>
      <w:marBottom w:val="0"/>
      <w:divBdr>
        <w:top w:val="none" w:sz="0" w:space="0" w:color="auto"/>
        <w:left w:val="none" w:sz="0" w:space="0" w:color="auto"/>
        <w:bottom w:val="none" w:sz="0" w:space="0" w:color="auto"/>
        <w:right w:val="none" w:sz="0" w:space="0" w:color="auto"/>
      </w:divBdr>
      <w:divsChild>
        <w:div w:id="1753235602">
          <w:marLeft w:val="706"/>
          <w:marRight w:val="0"/>
          <w:marTop w:val="154"/>
          <w:marBottom w:val="120"/>
          <w:divBdr>
            <w:top w:val="none" w:sz="0" w:space="0" w:color="auto"/>
            <w:left w:val="none" w:sz="0" w:space="0" w:color="auto"/>
            <w:bottom w:val="none" w:sz="0" w:space="0" w:color="auto"/>
            <w:right w:val="none" w:sz="0" w:space="0" w:color="auto"/>
          </w:divBdr>
        </w:div>
        <w:div w:id="1870215828">
          <w:marLeft w:val="706"/>
          <w:marRight w:val="0"/>
          <w:marTop w:val="154"/>
          <w:marBottom w:val="120"/>
          <w:divBdr>
            <w:top w:val="none" w:sz="0" w:space="0" w:color="auto"/>
            <w:left w:val="none" w:sz="0" w:space="0" w:color="auto"/>
            <w:bottom w:val="none" w:sz="0" w:space="0" w:color="auto"/>
            <w:right w:val="none" w:sz="0" w:space="0" w:color="auto"/>
          </w:divBdr>
        </w:div>
        <w:div w:id="2134978506">
          <w:marLeft w:val="706"/>
          <w:marRight w:val="0"/>
          <w:marTop w:val="154"/>
          <w:marBottom w:val="120"/>
          <w:divBdr>
            <w:top w:val="none" w:sz="0" w:space="0" w:color="auto"/>
            <w:left w:val="none" w:sz="0" w:space="0" w:color="auto"/>
            <w:bottom w:val="none" w:sz="0" w:space="0" w:color="auto"/>
            <w:right w:val="none" w:sz="0" w:space="0" w:color="auto"/>
          </w:divBdr>
        </w:div>
      </w:divsChild>
    </w:div>
    <w:div w:id="1296982998">
      <w:bodyDiv w:val="1"/>
      <w:marLeft w:val="0"/>
      <w:marRight w:val="0"/>
      <w:marTop w:val="0"/>
      <w:marBottom w:val="0"/>
      <w:divBdr>
        <w:top w:val="none" w:sz="0" w:space="0" w:color="auto"/>
        <w:left w:val="none" w:sz="0" w:space="0" w:color="auto"/>
        <w:bottom w:val="none" w:sz="0" w:space="0" w:color="auto"/>
        <w:right w:val="none" w:sz="0" w:space="0" w:color="auto"/>
      </w:divBdr>
      <w:divsChild>
        <w:div w:id="1783300892">
          <w:marLeft w:val="0"/>
          <w:marRight w:val="0"/>
          <w:marTop w:val="0"/>
          <w:marBottom w:val="0"/>
          <w:divBdr>
            <w:top w:val="none" w:sz="0" w:space="0" w:color="auto"/>
            <w:left w:val="none" w:sz="0" w:space="0" w:color="auto"/>
            <w:bottom w:val="none" w:sz="0" w:space="0" w:color="auto"/>
            <w:right w:val="none" w:sz="0" w:space="0" w:color="auto"/>
          </w:divBdr>
          <w:divsChild>
            <w:div w:id="1690718453">
              <w:marLeft w:val="0"/>
              <w:marRight w:val="0"/>
              <w:marTop w:val="0"/>
              <w:marBottom w:val="0"/>
              <w:divBdr>
                <w:top w:val="none" w:sz="0" w:space="0" w:color="auto"/>
                <w:left w:val="none" w:sz="0" w:space="0" w:color="auto"/>
                <w:bottom w:val="none" w:sz="0" w:space="0" w:color="auto"/>
                <w:right w:val="none" w:sz="0" w:space="0" w:color="auto"/>
              </w:divBdr>
              <w:divsChild>
                <w:div w:id="2062901137">
                  <w:marLeft w:val="0"/>
                  <w:marRight w:val="0"/>
                  <w:marTop w:val="0"/>
                  <w:marBottom w:val="300"/>
                  <w:divBdr>
                    <w:top w:val="none" w:sz="0" w:space="0" w:color="auto"/>
                    <w:left w:val="none" w:sz="0" w:space="0" w:color="auto"/>
                    <w:bottom w:val="none" w:sz="0" w:space="0" w:color="auto"/>
                    <w:right w:val="none" w:sz="0" w:space="0" w:color="auto"/>
                  </w:divBdr>
                  <w:divsChild>
                    <w:div w:id="1468935588">
                      <w:marLeft w:val="0"/>
                      <w:marRight w:val="0"/>
                      <w:marTop w:val="0"/>
                      <w:marBottom w:val="0"/>
                      <w:divBdr>
                        <w:top w:val="none" w:sz="0" w:space="0" w:color="auto"/>
                        <w:left w:val="none" w:sz="0" w:space="0" w:color="auto"/>
                        <w:bottom w:val="none" w:sz="0" w:space="0" w:color="auto"/>
                        <w:right w:val="none" w:sz="0" w:space="0" w:color="auto"/>
                      </w:divBdr>
                      <w:divsChild>
                        <w:div w:id="17356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9808">
      <w:bodyDiv w:val="1"/>
      <w:marLeft w:val="0"/>
      <w:marRight w:val="0"/>
      <w:marTop w:val="0"/>
      <w:marBottom w:val="0"/>
      <w:divBdr>
        <w:top w:val="none" w:sz="0" w:space="0" w:color="auto"/>
        <w:left w:val="none" w:sz="0" w:space="0" w:color="auto"/>
        <w:bottom w:val="none" w:sz="0" w:space="0" w:color="auto"/>
        <w:right w:val="none" w:sz="0" w:space="0" w:color="auto"/>
      </w:divBdr>
      <w:divsChild>
        <w:div w:id="520169183">
          <w:marLeft w:val="547"/>
          <w:marRight w:val="0"/>
          <w:marTop w:val="115"/>
          <w:marBottom w:val="0"/>
          <w:divBdr>
            <w:top w:val="none" w:sz="0" w:space="0" w:color="auto"/>
            <w:left w:val="none" w:sz="0" w:space="0" w:color="auto"/>
            <w:bottom w:val="none" w:sz="0" w:space="0" w:color="auto"/>
            <w:right w:val="none" w:sz="0" w:space="0" w:color="auto"/>
          </w:divBdr>
        </w:div>
      </w:divsChild>
    </w:div>
    <w:div w:id="1405494746">
      <w:bodyDiv w:val="1"/>
      <w:marLeft w:val="0"/>
      <w:marRight w:val="0"/>
      <w:marTop w:val="0"/>
      <w:marBottom w:val="0"/>
      <w:divBdr>
        <w:top w:val="none" w:sz="0" w:space="0" w:color="auto"/>
        <w:left w:val="none" w:sz="0" w:space="0" w:color="auto"/>
        <w:bottom w:val="none" w:sz="0" w:space="0" w:color="auto"/>
        <w:right w:val="none" w:sz="0" w:space="0" w:color="auto"/>
      </w:divBdr>
      <w:divsChild>
        <w:div w:id="2073429758">
          <w:marLeft w:val="547"/>
          <w:marRight w:val="0"/>
          <w:marTop w:val="115"/>
          <w:marBottom w:val="0"/>
          <w:divBdr>
            <w:top w:val="none" w:sz="0" w:space="0" w:color="auto"/>
            <w:left w:val="none" w:sz="0" w:space="0" w:color="auto"/>
            <w:bottom w:val="none" w:sz="0" w:space="0" w:color="auto"/>
            <w:right w:val="none" w:sz="0" w:space="0" w:color="auto"/>
          </w:divBdr>
        </w:div>
      </w:divsChild>
    </w:div>
    <w:div w:id="1430931241">
      <w:bodyDiv w:val="1"/>
      <w:marLeft w:val="0"/>
      <w:marRight w:val="0"/>
      <w:marTop w:val="0"/>
      <w:marBottom w:val="0"/>
      <w:divBdr>
        <w:top w:val="none" w:sz="0" w:space="0" w:color="auto"/>
        <w:left w:val="none" w:sz="0" w:space="0" w:color="auto"/>
        <w:bottom w:val="none" w:sz="0" w:space="0" w:color="auto"/>
        <w:right w:val="none" w:sz="0" w:space="0" w:color="auto"/>
      </w:divBdr>
      <w:divsChild>
        <w:div w:id="232546956">
          <w:marLeft w:val="0"/>
          <w:marRight w:val="0"/>
          <w:marTop w:val="144"/>
          <w:marBottom w:val="0"/>
          <w:divBdr>
            <w:top w:val="none" w:sz="0" w:space="0" w:color="auto"/>
            <w:left w:val="none" w:sz="0" w:space="0" w:color="auto"/>
            <w:bottom w:val="none" w:sz="0" w:space="0" w:color="auto"/>
            <w:right w:val="none" w:sz="0" w:space="0" w:color="auto"/>
          </w:divBdr>
        </w:div>
        <w:div w:id="1159806629">
          <w:marLeft w:val="0"/>
          <w:marRight w:val="0"/>
          <w:marTop w:val="144"/>
          <w:marBottom w:val="0"/>
          <w:divBdr>
            <w:top w:val="none" w:sz="0" w:space="0" w:color="auto"/>
            <w:left w:val="none" w:sz="0" w:space="0" w:color="auto"/>
            <w:bottom w:val="none" w:sz="0" w:space="0" w:color="auto"/>
            <w:right w:val="none" w:sz="0" w:space="0" w:color="auto"/>
          </w:divBdr>
        </w:div>
      </w:divsChild>
    </w:div>
    <w:div w:id="1495098835">
      <w:bodyDiv w:val="1"/>
      <w:marLeft w:val="0"/>
      <w:marRight w:val="0"/>
      <w:marTop w:val="0"/>
      <w:marBottom w:val="0"/>
      <w:divBdr>
        <w:top w:val="none" w:sz="0" w:space="0" w:color="auto"/>
        <w:left w:val="none" w:sz="0" w:space="0" w:color="auto"/>
        <w:bottom w:val="none" w:sz="0" w:space="0" w:color="auto"/>
        <w:right w:val="none" w:sz="0" w:space="0" w:color="auto"/>
      </w:divBdr>
      <w:divsChild>
        <w:div w:id="937639619">
          <w:marLeft w:val="835"/>
          <w:marRight w:val="0"/>
          <w:marTop w:val="240"/>
          <w:marBottom w:val="240"/>
          <w:divBdr>
            <w:top w:val="none" w:sz="0" w:space="0" w:color="auto"/>
            <w:left w:val="none" w:sz="0" w:space="0" w:color="auto"/>
            <w:bottom w:val="none" w:sz="0" w:space="0" w:color="auto"/>
            <w:right w:val="none" w:sz="0" w:space="0" w:color="auto"/>
          </w:divBdr>
        </w:div>
      </w:divsChild>
    </w:div>
    <w:div w:id="1527712727">
      <w:bodyDiv w:val="1"/>
      <w:marLeft w:val="0"/>
      <w:marRight w:val="0"/>
      <w:marTop w:val="0"/>
      <w:marBottom w:val="0"/>
      <w:divBdr>
        <w:top w:val="none" w:sz="0" w:space="0" w:color="auto"/>
        <w:left w:val="none" w:sz="0" w:space="0" w:color="auto"/>
        <w:bottom w:val="none" w:sz="0" w:space="0" w:color="auto"/>
        <w:right w:val="none" w:sz="0" w:space="0" w:color="auto"/>
      </w:divBdr>
      <w:divsChild>
        <w:div w:id="421728543">
          <w:marLeft w:val="547"/>
          <w:marRight w:val="0"/>
          <w:marTop w:val="120"/>
          <w:marBottom w:val="120"/>
          <w:divBdr>
            <w:top w:val="none" w:sz="0" w:space="0" w:color="auto"/>
            <w:left w:val="none" w:sz="0" w:space="0" w:color="auto"/>
            <w:bottom w:val="none" w:sz="0" w:space="0" w:color="auto"/>
            <w:right w:val="none" w:sz="0" w:space="0" w:color="auto"/>
          </w:divBdr>
        </w:div>
      </w:divsChild>
    </w:div>
    <w:div w:id="1589464039">
      <w:bodyDiv w:val="1"/>
      <w:marLeft w:val="0"/>
      <w:marRight w:val="0"/>
      <w:marTop w:val="0"/>
      <w:marBottom w:val="0"/>
      <w:divBdr>
        <w:top w:val="none" w:sz="0" w:space="0" w:color="auto"/>
        <w:left w:val="none" w:sz="0" w:space="0" w:color="auto"/>
        <w:bottom w:val="none" w:sz="0" w:space="0" w:color="auto"/>
        <w:right w:val="none" w:sz="0" w:space="0" w:color="auto"/>
      </w:divBdr>
      <w:divsChild>
        <w:div w:id="848064289">
          <w:marLeft w:val="0"/>
          <w:marRight w:val="0"/>
          <w:marTop w:val="0"/>
          <w:marBottom w:val="0"/>
          <w:divBdr>
            <w:top w:val="none" w:sz="0" w:space="0" w:color="auto"/>
            <w:left w:val="none" w:sz="0" w:space="0" w:color="auto"/>
            <w:bottom w:val="none" w:sz="0" w:space="0" w:color="auto"/>
            <w:right w:val="none" w:sz="0" w:space="0" w:color="auto"/>
          </w:divBdr>
          <w:divsChild>
            <w:div w:id="242031776">
              <w:marLeft w:val="0"/>
              <w:marRight w:val="0"/>
              <w:marTop w:val="0"/>
              <w:marBottom w:val="0"/>
              <w:divBdr>
                <w:top w:val="none" w:sz="0" w:space="0" w:color="auto"/>
                <w:left w:val="none" w:sz="0" w:space="0" w:color="auto"/>
                <w:bottom w:val="none" w:sz="0" w:space="0" w:color="auto"/>
                <w:right w:val="none" w:sz="0" w:space="0" w:color="auto"/>
              </w:divBdr>
            </w:div>
            <w:div w:id="676735242">
              <w:marLeft w:val="0"/>
              <w:marRight w:val="0"/>
              <w:marTop w:val="0"/>
              <w:marBottom w:val="0"/>
              <w:divBdr>
                <w:top w:val="none" w:sz="0" w:space="0" w:color="auto"/>
                <w:left w:val="none" w:sz="0" w:space="0" w:color="auto"/>
                <w:bottom w:val="none" w:sz="0" w:space="0" w:color="auto"/>
                <w:right w:val="none" w:sz="0" w:space="0" w:color="auto"/>
              </w:divBdr>
            </w:div>
            <w:div w:id="1258639484">
              <w:marLeft w:val="0"/>
              <w:marRight w:val="0"/>
              <w:marTop w:val="0"/>
              <w:marBottom w:val="0"/>
              <w:divBdr>
                <w:top w:val="none" w:sz="0" w:space="0" w:color="auto"/>
                <w:left w:val="none" w:sz="0" w:space="0" w:color="auto"/>
                <w:bottom w:val="none" w:sz="0" w:space="0" w:color="auto"/>
                <w:right w:val="none" w:sz="0" w:space="0" w:color="auto"/>
              </w:divBdr>
            </w:div>
            <w:div w:id="1472208828">
              <w:marLeft w:val="0"/>
              <w:marRight w:val="0"/>
              <w:marTop w:val="0"/>
              <w:marBottom w:val="0"/>
              <w:divBdr>
                <w:top w:val="none" w:sz="0" w:space="0" w:color="auto"/>
                <w:left w:val="none" w:sz="0" w:space="0" w:color="auto"/>
                <w:bottom w:val="none" w:sz="0" w:space="0" w:color="auto"/>
                <w:right w:val="none" w:sz="0" w:space="0" w:color="auto"/>
              </w:divBdr>
            </w:div>
            <w:div w:id="1758478346">
              <w:marLeft w:val="0"/>
              <w:marRight w:val="0"/>
              <w:marTop w:val="0"/>
              <w:marBottom w:val="0"/>
              <w:divBdr>
                <w:top w:val="none" w:sz="0" w:space="0" w:color="auto"/>
                <w:left w:val="none" w:sz="0" w:space="0" w:color="auto"/>
                <w:bottom w:val="none" w:sz="0" w:space="0" w:color="auto"/>
                <w:right w:val="none" w:sz="0" w:space="0" w:color="auto"/>
              </w:divBdr>
            </w:div>
            <w:div w:id="20224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4218">
      <w:bodyDiv w:val="1"/>
      <w:marLeft w:val="0"/>
      <w:marRight w:val="0"/>
      <w:marTop w:val="0"/>
      <w:marBottom w:val="0"/>
      <w:divBdr>
        <w:top w:val="none" w:sz="0" w:space="0" w:color="auto"/>
        <w:left w:val="none" w:sz="0" w:space="0" w:color="auto"/>
        <w:bottom w:val="none" w:sz="0" w:space="0" w:color="auto"/>
        <w:right w:val="none" w:sz="0" w:space="0" w:color="auto"/>
      </w:divBdr>
      <w:divsChild>
        <w:div w:id="31853765">
          <w:marLeft w:val="806"/>
          <w:marRight w:val="0"/>
          <w:marTop w:val="240"/>
          <w:marBottom w:val="240"/>
          <w:divBdr>
            <w:top w:val="none" w:sz="0" w:space="0" w:color="auto"/>
            <w:left w:val="none" w:sz="0" w:space="0" w:color="auto"/>
            <w:bottom w:val="none" w:sz="0" w:space="0" w:color="auto"/>
            <w:right w:val="none" w:sz="0" w:space="0" w:color="auto"/>
          </w:divBdr>
        </w:div>
      </w:divsChild>
    </w:div>
    <w:div w:id="1644433140">
      <w:bodyDiv w:val="1"/>
      <w:marLeft w:val="0"/>
      <w:marRight w:val="0"/>
      <w:marTop w:val="0"/>
      <w:marBottom w:val="0"/>
      <w:divBdr>
        <w:top w:val="none" w:sz="0" w:space="0" w:color="auto"/>
        <w:left w:val="none" w:sz="0" w:space="0" w:color="auto"/>
        <w:bottom w:val="none" w:sz="0" w:space="0" w:color="auto"/>
        <w:right w:val="none" w:sz="0" w:space="0" w:color="auto"/>
      </w:divBdr>
      <w:divsChild>
        <w:div w:id="1681855151">
          <w:marLeft w:val="547"/>
          <w:marRight w:val="0"/>
          <w:marTop w:val="134"/>
          <w:marBottom w:val="240"/>
          <w:divBdr>
            <w:top w:val="none" w:sz="0" w:space="0" w:color="auto"/>
            <w:left w:val="none" w:sz="0" w:space="0" w:color="auto"/>
            <w:bottom w:val="none" w:sz="0" w:space="0" w:color="auto"/>
            <w:right w:val="none" w:sz="0" w:space="0" w:color="auto"/>
          </w:divBdr>
        </w:div>
      </w:divsChild>
    </w:div>
    <w:div w:id="1652371231">
      <w:bodyDiv w:val="1"/>
      <w:marLeft w:val="0"/>
      <w:marRight w:val="0"/>
      <w:marTop w:val="0"/>
      <w:marBottom w:val="0"/>
      <w:divBdr>
        <w:top w:val="none" w:sz="0" w:space="0" w:color="auto"/>
        <w:left w:val="none" w:sz="0" w:space="0" w:color="auto"/>
        <w:bottom w:val="none" w:sz="0" w:space="0" w:color="auto"/>
        <w:right w:val="none" w:sz="0" w:space="0" w:color="auto"/>
      </w:divBdr>
    </w:div>
    <w:div w:id="1807774631">
      <w:bodyDiv w:val="1"/>
      <w:marLeft w:val="0"/>
      <w:marRight w:val="0"/>
      <w:marTop w:val="0"/>
      <w:marBottom w:val="0"/>
      <w:divBdr>
        <w:top w:val="none" w:sz="0" w:space="0" w:color="auto"/>
        <w:left w:val="none" w:sz="0" w:space="0" w:color="auto"/>
        <w:bottom w:val="none" w:sz="0" w:space="0" w:color="auto"/>
        <w:right w:val="none" w:sz="0" w:space="0" w:color="auto"/>
      </w:divBdr>
      <w:divsChild>
        <w:div w:id="893465163">
          <w:marLeft w:val="979"/>
          <w:marRight w:val="0"/>
          <w:marTop w:val="120"/>
          <w:marBottom w:val="120"/>
          <w:divBdr>
            <w:top w:val="none" w:sz="0" w:space="0" w:color="auto"/>
            <w:left w:val="none" w:sz="0" w:space="0" w:color="auto"/>
            <w:bottom w:val="none" w:sz="0" w:space="0" w:color="auto"/>
            <w:right w:val="none" w:sz="0" w:space="0" w:color="auto"/>
          </w:divBdr>
        </w:div>
      </w:divsChild>
    </w:div>
    <w:div w:id="1813057984">
      <w:bodyDiv w:val="1"/>
      <w:marLeft w:val="0"/>
      <w:marRight w:val="0"/>
      <w:marTop w:val="0"/>
      <w:marBottom w:val="0"/>
      <w:divBdr>
        <w:top w:val="none" w:sz="0" w:space="0" w:color="auto"/>
        <w:left w:val="none" w:sz="0" w:space="0" w:color="auto"/>
        <w:bottom w:val="none" w:sz="0" w:space="0" w:color="auto"/>
        <w:right w:val="none" w:sz="0" w:space="0" w:color="auto"/>
      </w:divBdr>
      <w:divsChild>
        <w:div w:id="102774178">
          <w:marLeft w:val="547"/>
          <w:marRight w:val="0"/>
          <w:marTop w:val="134"/>
          <w:marBottom w:val="0"/>
          <w:divBdr>
            <w:top w:val="none" w:sz="0" w:space="0" w:color="auto"/>
            <w:left w:val="none" w:sz="0" w:space="0" w:color="auto"/>
            <w:bottom w:val="none" w:sz="0" w:space="0" w:color="auto"/>
            <w:right w:val="none" w:sz="0" w:space="0" w:color="auto"/>
          </w:divBdr>
        </w:div>
        <w:div w:id="459300093">
          <w:marLeft w:val="547"/>
          <w:marRight w:val="0"/>
          <w:marTop w:val="134"/>
          <w:marBottom w:val="0"/>
          <w:divBdr>
            <w:top w:val="none" w:sz="0" w:space="0" w:color="auto"/>
            <w:left w:val="none" w:sz="0" w:space="0" w:color="auto"/>
            <w:bottom w:val="none" w:sz="0" w:space="0" w:color="auto"/>
            <w:right w:val="none" w:sz="0" w:space="0" w:color="auto"/>
          </w:divBdr>
        </w:div>
        <w:div w:id="630403082">
          <w:marLeft w:val="547"/>
          <w:marRight w:val="0"/>
          <w:marTop w:val="134"/>
          <w:marBottom w:val="0"/>
          <w:divBdr>
            <w:top w:val="none" w:sz="0" w:space="0" w:color="auto"/>
            <w:left w:val="none" w:sz="0" w:space="0" w:color="auto"/>
            <w:bottom w:val="none" w:sz="0" w:space="0" w:color="auto"/>
            <w:right w:val="none" w:sz="0" w:space="0" w:color="auto"/>
          </w:divBdr>
        </w:div>
        <w:div w:id="821501302">
          <w:marLeft w:val="547"/>
          <w:marRight w:val="0"/>
          <w:marTop w:val="134"/>
          <w:marBottom w:val="0"/>
          <w:divBdr>
            <w:top w:val="none" w:sz="0" w:space="0" w:color="auto"/>
            <w:left w:val="none" w:sz="0" w:space="0" w:color="auto"/>
            <w:bottom w:val="none" w:sz="0" w:space="0" w:color="auto"/>
            <w:right w:val="none" w:sz="0" w:space="0" w:color="auto"/>
          </w:divBdr>
        </w:div>
        <w:div w:id="937181590">
          <w:marLeft w:val="547"/>
          <w:marRight w:val="0"/>
          <w:marTop w:val="134"/>
          <w:marBottom w:val="0"/>
          <w:divBdr>
            <w:top w:val="none" w:sz="0" w:space="0" w:color="auto"/>
            <w:left w:val="none" w:sz="0" w:space="0" w:color="auto"/>
            <w:bottom w:val="none" w:sz="0" w:space="0" w:color="auto"/>
            <w:right w:val="none" w:sz="0" w:space="0" w:color="auto"/>
          </w:divBdr>
        </w:div>
        <w:div w:id="1467820719">
          <w:marLeft w:val="547"/>
          <w:marRight w:val="0"/>
          <w:marTop w:val="134"/>
          <w:marBottom w:val="0"/>
          <w:divBdr>
            <w:top w:val="none" w:sz="0" w:space="0" w:color="auto"/>
            <w:left w:val="none" w:sz="0" w:space="0" w:color="auto"/>
            <w:bottom w:val="none" w:sz="0" w:space="0" w:color="auto"/>
            <w:right w:val="none" w:sz="0" w:space="0" w:color="auto"/>
          </w:divBdr>
        </w:div>
        <w:div w:id="1471285020">
          <w:marLeft w:val="547"/>
          <w:marRight w:val="0"/>
          <w:marTop w:val="134"/>
          <w:marBottom w:val="0"/>
          <w:divBdr>
            <w:top w:val="none" w:sz="0" w:space="0" w:color="auto"/>
            <w:left w:val="none" w:sz="0" w:space="0" w:color="auto"/>
            <w:bottom w:val="none" w:sz="0" w:space="0" w:color="auto"/>
            <w:right w:val="none" w:sz="0" w:space="0" w:color="auto"/>
          </w:divBdr>
        </w:div>
        <w:div w:id="2107384600">
          <w:marLeft w:val="547"/>
          <w:marRight w:val="0"/>
          <w:marTop w:val="134"/>
          <w:marBottom w:val="0"/>
          <w:divBdr>
            <w:top w:val="none" w:sz="0" w:space="0" w:color="auto"/>
            <w:left w:val="none" w:sz="0" w:space="0" w:color="auto"/>
            <w:bottom w:val="none" w:sz="0" w:space="0" w:color="auto"/>
            <w:right w:val="none" w:sz="0" w:space="0" w:color="auto"/>
          </w:divBdr>
        </w:div>
      </w:divsChild>
    </w:div>
    <w:div w:id="1822963211">
      <w:bodyDiv w:val="1"/>
      <w:marLeft w:val="0"/>
      <w:marRight w:val="0"/>
      <w:marTop w:val="0"/>
      <w:marBottom w:val="0"/>
      <w:divBdr>
        <w:top w:val="none" w:sz="0" w:space="0" w:color="auto"/>
        <w:left w:val="none" w:sz="0" w:space="0" w:color="auto"/>
        <w:bottom w:val="none" w:sz="0" w:space="0" w:color="auto"/>
        <w:right w:val="none" w:sz="0" w:space="0" w:color="auto"/>
      </w:divBdr>
      <w:divsChild>
        <w:div w:id="1980333741">
          <w:marLeft w:val="979"/>
          <w:marRight w:val="0"/>
          <w:marTop w:val="240"/>
          <w:marBottom w:val="240"/>
          <w:divBdr>
            <w:top w:val="none" w:sz="0" w:space="0" w:color="auto"/>
            <w:left w:val="none" w:sz="0" w:space="0" w:color="auto"/>
            <w:bottom w:val="none" w:sz="0" w:space="0" w:color="auto"/>
            <w:right w:val="none" w:sz="0" w:space="0" w:color="auto"/>
          </w:divBdr>
        </w:div>
      </w:divsChild>
    </w:div>
    <w:div w:id="1862159982">
      <w:bodyDiv w:val="1"/>
      <w:marLeft w:val="0"/>
      <w:marRight w:val="0"/>
      <w:marTop w:val="0"/>
      <w:marBottom w:val="0"/>
      <w:divBdr>
        <w:top w:val="none" w:sz="0" w:space="0" w:color="auto"/>
        <w:left w:val="none" w:sz="0" w:space="0" w:color="auto"/>
        <w:bottom w:val="none" w:sz="0" w:space="0" w:color="auto"/>
        <w:right w:val="none" w:sz="0" w:space="0" w:color="auto"/>
      </w:divBdr>
      <w:divsChild>
        <w:div w:id="423115242">
          <w:marLeft w:val="706"/>
          <w:marRight w:val="0"/>
          <w:marTop w:val="134"/>
          <w:marBottom w:val="120"/>
          <w:divBdr>
            <w:top w:val="none" w:sz="0" w:space="0" w:color="auto"/>
            <w:left w:val="none" w:sz="0" w:space="0" w:color="auto"/>
            <w:bottom w:val="none" w:sz="0" w:space="0" w:color="auto"/>
            <w:right w:val="none" w:sz="0" w:space="0" w:color="auto"/>
          </w:divBdr>
        </w:div>
      </w:divsChild>
    </w:div>
    <w:div w:id="1920017211">
      <w:bodyDiv w:val="1"/>
      <w:marLeft w:val="0"/>
      <w:marRight w:val="0"/>
      <w:marTop w:val="0"/>
      <w:marBottom w:val="0"/>
      <w:divBdr>
        <w:top w:val="none" w:sz="0" w:space="0" w:color="auto"/>
        <w:left w:val="none" w:sz="0" w:space="0" w:color="auto"/>
        <w:bottom w:val="none" w:sz="0" w:space="0" w:color="auto"/>
        <w:right w:val="none" w:sz="0" w:space="0" w:color="auto"/>
      </w:divBdr>
      <w:divsChild>
        <w:div w:id="450709325">
          <w:marLeft w:val="547"/>
          <w:marRight w:val="0"/>
          <w:marTop w:val="134"/>
          <w:marBottom w:val="240"/>
          <w:divBdr>
            <w:top w:val="none" w:sz="0" w:space="0" w:color="auto"/>
            <w:left w:val="none" w:sz="0" w:space="0" w:color="auto"/>
            <w:bottom w:val="none" w:sz="0" w:space="0" w:color="auto"/>
            <w:right w:val="none" w:sz="0" w:space="0" w:color="auto"/>
          </w:divBdr>
        </w:div>
      </w:divsChild>
    </w:div>
    <w:div w:id="1944681598">
      <w:bodyDiv w:val="1"/>
      <w:marLeft w:val="0"/>
      <w:marRight w:val="0"/>
      <w:marTop w:val="0"/>
      <w:marBottom w:val="0"/>
      <w:divBdr>
        <w:top w:val="none" w:sz="0" w:space="0" w:color="auto"/>
        <w:left w:val="none" w:sz="0" w:space="0" w:color="auto"/>
        <w:bottom w:val="none" w:sz="0" w:space="0" w:color="auto"/>
        <w:right w:val="none" w:sz="0" w:space="0" w:color="auto"/>
      </w:divBdr>
      <w:divsChild>
        <w:div w:id="939987312">
          <w:marLeft w:val="547"/>
          <w:marRight w:val="0"/>
          <w:marTop w:val="134"/>
          <w:marBottom w:val="120"/>
          <w:divBdr>
            <w:top w:val="none" w:sz="0" w:space="0" w:color="auto"/>
            <w:left w:val="none" w:sz="0" w:space="0" w:color="auto"/>
            <w:bottom w:val="none" w:sz="0" w:space="0" w:color="auto"/>
            <w:right w:val="none" w:sz="0" w:space="0" w:color="auto"/>
          </w:divBdr>
        </w:div>
        <w:div w:id="1299916705">
          <w:marLeft w:val="547"/>
          <w:marRight w:val="0"/>
          <w:marTop w:val="134"/>
          <w:marBottom w:val="120"/>
          <w:divBdr>
            <w:top w:val="none" w:sz="0" w:space="0" w:color="auto"/>
            <w:left w:val="none" w:sz="0" w:space="0" w:color="auto"/>
            <w:bottom w:val="none" w:sz="0" w:space="0" w:color="auto"/>
            <w:right w:val="none" w:sz="0" w:space="0" w:color="auto"/>
          </w:divBdr>
        </w:div>
        <w:div w:id="1673028056">
          <w:marLeft w:val="547"/>
          <w:marRight w:val="0"/>
          <w:marTop w:val="134"/>
          <w:marBottom w:val="120"/>
          <w:divBdr>
            <w:top w:val="none" w:sz="0" w:space="0" w:color="auto"/>
            <w:left w:val="none" w:sz="0" w:space="0" w:color="auto"/>
            <w:bottom w:val="none" w:sz="0" w:space="0" w:color="auto"/>
            <w:right w:val="none" w:sz="0" w:space="0" w:color="auto"/>
          </w:divBdr>
        </w:div>
        <w:div w:id="1994411944">
          <w:marLeft w:val="547"/>
          <w:marRight w:val="0"/>
          <w:marTop w:val="134"/>
          <w:marBottom w:val="120"/>
          <w:divBdr>
            <w:top w:val="none" w:sz="0" w:space="0" w:color="auto"/>
            <w:left w:val="none" w:sz="0" w:space="0" w:color="auto"/>
            <w:bottom w:val="none" w:sz="0" w:space="0" w:color="auto"/>
            <w:right w:val="none" w:sz="0" w:space="0" w:color="auto"/>
          </w:divBdr>
        </w:div>
      </w:divsChild>
    </w:div>
    <w:div w:id="1964844830">
      <w:bodyDiv w:val="1"/>
      <w:marLeft w:val="0"/>
      <w:marRight w:val="0"/>
      <w:marTop w:val="0"/>
      <w:marBottom w:val="0"/>
      <w:divBdr>
        <w:top w:val="none" w:sz="0" w:space="0" w:color="auto"/>
        <w:left w:val="none" w:sz="0" w:space="0" w:color="auto"/>
        <w:bottom w:val="none" w:sz="0" w:space="0" w:color="auto"/>
        <w:right w:val="none" w:sz="0" w:space="0" w:color="auto"/>
      </w:divBdr>
    </w:div>
    <w:div w:id="1987318061">
      <w:bodyDiv w:val="1"/>
      <w:marLeft w:val="0"/>
      <w:marRight w:val="0"/>
      <w:marTop w:val="0"/>
      <w:marBottom w:val="0"/>
      <w:divBdr>
        <w:top w:val="none" w:sz="0" w:space="0" w:color="auto"/>
        <w:left w:val="none" w:sz="0" w:space="0" w:color="auto"/>
        <w:bottom w:val="none" w:sz="0" w:space="0" w:color="auto"/>
        <w:right w:val="none" w:sz="0" w:space="0" w:color="auto"/>
      </w:divBdr>
    </w:div>
    <w:div w:id="2004120282">
      <w:bodyDiv w:val="1"/>
      <w:marLeft w:val="0"/>
      <w:marRight w:val="0"/>
      <w:marTop w:val="0"/>
      <w:marBottom w:val="0"/>
      <w:divBdr>
        <w:top w:val="none" w:sz="0" w:space="0" w:color="auto"/>
        <w:left w:val="none" w:sz="0" w:space="0" w:color="auto"/>
        <w:bottom w:val="none" w:sz="0" w:space="0" w:color="auto"/>
        <w:right w:val="none" w:sz="0" w:space="0" w:color="auto"/>
      </w:divBdr>
      <w:divsChild>
        <w:div w:id="996227368">
          <w:marLeft w:val="576"/>
          <w:marRight w:val="0"/>
          <w:marTop w:val="60"/>
          <w:marBottom w:val="60"/>
          <w:divBdr>
            <w:top w:val="none" w:sz="0" w:space="0" w:color="auto"/>
            <w:left w:val="none" w:sz="0" w:space="0" w:color="auto"/>
            <w:bottom w:val="none" w:sz="0" w:space="0" w:color="auto"/>
            <w:right w:val="none" w:sz="0" w:space="0" w:color="auto"/>
          </w:divBdr>
        </w:div>
        <w:div w:id="1318463370">
          <w:marLeft w:val="576"/>
          <w:marRight w:val="0"/>
          <w:marTop w:val="60"/>
          <w:marBottom w:val="60"/>
          <w:divBdr>
            <w:top w:val="none" w:sz="0" w:space="0" w:color="auto"/>
            <w:left w:val="none" w:sz="0" w:space="0" w:color="auto"/>
            <w:bottom w:val="none" w:sz="0" w:space="0" w:color="auto"/>
            <w:right w:val="none" w:sz="0" w:space="0" w:color="auto"/>
          </w:divBdr>
        </w:div>
        <w:div w:id="1667707790">
          <w:marLeft w:val="576"/>
          <w:marRight w:val="0"/>
          <w:marTop w:val="60"/>
          <w:marBottom w:val="60"/>
          <w:divBdr>
            <w:top w:val="none" w:sz="0" w:space="0" w:color="auto"/>
            <w:left w:val="none" w:sz="0" w:space="0" w:color="auto"/>
            <w:bottom w:val="none" w:sz="0" w:space="0" w:color="auto"/>
            <w:right w:val="none" w:sz="0" w:space="0" w:color="auto"/>
          </w:divBdr>
        </w:div>
      </w:divsChild>
    </w:div>
    <w:div w:id="2019382065">
      <w:bodyDiv w:val="1"/>
      <w:marLeft w:val="0"/>
      <w:marRight w:val="0"/>
      <w:marTop w:val="0"/>
      <w:marBottom w:val="0"/>
      <w:divBdr>
        <w:top w:val="none" w:sz="0" w:space="0" w:color="auto"/>
        <w:left w:val="none" w:sz="0" w:space="0" w:color="auto"/>
        <w:bottom w:val="none" w:sz="0" w:space="0" w:color="auto"/>
        <w:right w:val="none" w:sz="0" w:space="0" w:color="auto"/>
      </w:divBdr>
      <w:divsChild>
        <w:div w:id="296841771">
          <w:marLeft w:val="0"/>
          <w:marRight w:val="0"/>
          <w:marTop w:val="0"/>
          <w:marBottom w:val="0"/>
          <w:divBdr>
            <w:top w:val="none" w:sz="0" w:space="0" w:color="auto"/>
            <w:left w:val="none" w:sz="0" w:space="0" w:color="auto"/>
            <w:bottom w:val="none" w:sz="0" w:space="0" w:color="auto"/>
            <w:right w:val="none" w:sz="0" w:space="0" w:color="auto"/>
          </w:divBdr>
        </w:div>
      </w:divsChild>
    </w:div>
    <w:div w:id="2034917909">
      <w:bodyDiv w:val="1"/>
      <w:marLeft w:val="0"/>
      <w:marRight w:val="0"/>
      <w:marTop w:val="0"/>
      <w:marBottom w:val="0"/>
      <w:divBdr>
        <w:top w:val="none" w:sz="0" w:space="0" w:color="auto"/>
        <w:left w:val="none" w:sz="0" w:space="0" w:color="auto"/>
        <w:bottom w:val="none" w:sz="0" w:space="0" w:color="auto"/>
        <w:right w:val="none" w:sz="0" w:space="0" w:color="auto"/>
      </w:divBdr>
      <w:divsChild>
        <w:div w:id="174925944">
          <w:marLeft w:val="706"/>
          <w:marRight w:val="0"/>
          <w:marTop w:val="120"/>
          <w:marBottom w:val="120"/>
          <w:divBdr>
            <w:top w:val="none" w:sz="0" w:space="0" w:color="auto"/>
            <w:left w:val="none" w:sz="0" w:space="0" w:color="auto"/>
            <w:bottom w:val="none" w:sz="0" w:space="0" w:color="auto"/>
            <w:right w:val="none" w:sz="0" w:space="0" w:color="auto"/>
          </w:divBdr>
        </w:div>
        <w:div w:id="557983146">
          <w:marLeft w:val="706"/>
          <w:marRight w:val="0"/>
          <w:marTop w:val="120"/>
          <w:marBottom w:val="120"/>
          <w:divBdr>
            <w:top w:val="none" w:sz="0" w:space="0" w:color="auto"/>
            <w:left w:val="none" w:sz="0" w:space="0" w:color="auto"/>
            <w:bottom w:val="none" w:sz="0" w:space="0" w:color="auto"/>
            <w:right w:val="none" w:sz="0" w:space="0" w:color="auto"/>
          </w:divBdr>
        </w:div>
        <w:div w:id="701783540">
          <w:marLeft w:val="706"/>
          <w:marRight w:val="0"/>
          <w:marTop w:val="120"/>
          <w:marBottom w:val="120"/>
          <w:divBdr>
            <w:top w:val="none" w:sz="0" w:space="0" w:color="auto"/>
            <w:left w:val="none" w:sz="0" w:space="0" w:color="auto"/>
            <w:bottom w:val="none" w:sz="0" w:space="0" w:color="auto"/>
            <w:right w:val="none" w:sz="0" w:space="0" w:color="auto"/>
          </w:divBdr>
        </w:div>
        <w:div w:id="1085610921">
          <w:marLeft w:val="706"/>
          <w:marRight w:val="0"/>
          <w:marTop w:val="120"/>
          <w:marBottom w:val="120"/>
          <w:divBdr>
            <w:top w:val="none" w:sz="0" w:space="0" w:color="auto"/>
            <w:left w:val="none" w:sz="0" w:space="0" w:color="auto"/>
            <w:bottom w:val="none" w:sz="0" w:space="0" w:color="auto"/>
            <w:right w:val="none" w:sz="0" w:space="0" w:color="auto"/>
          </w:divBdr>
        </w:div>
      </w:divsChild>
    </w:div>
    <w:div w:id="2041121662">
      <w:bodyDiv w:val="1"/>
      <w:marLeft w:val="0"/>
      <w:marRight w:val="0"/>
      <w:marTop w:val="0"/>
      <w:marBottom w:val="0"/>
      <w:divBdr>
        <w:top w:val="none" w:sz="0" w:space="0" w:color="auto"/>
        <w:left w:val="none" w:sz="0" w:space="0" w:color="auto"/>
        <w:bottom w:val="none" w:sz="0" w:space="0" w:color="auto"/>
        <w:right w:val="none" w:sz="0" w:space="0" w:color="auto"/>
      </w:divBdr>
      <w:divsChild>
        <w:div w:id="5328786">
          <w:marLeft w:val="547"/>
          <w:marRight w:val="0"/>
          <w:marTop w:val="134"/>
          <w:marBottom w:val="0"/>
          <w:divBdr>
            <w:top w:val="none" w:sz="0" w:space="0" w:color="auto"/>
            <w:left w:val="none" w:sz="0" w:space="0" w:color="auto"/>
            <w:bottom w:val="none" w:sz="0" w:space="0" w:color="auto"/>
            <w:right w:val="none" w:sz="0" w:space="0" w:color="auto"/>
          </w:divBdr>
        </w:div>
        <w:div w:id="64962377">
          <w:marLeft w:val="547"/>
          <w:marRight w:val="0"/>
          <w:marTop w:val="134"/>
          <w:marBottom w:val="0"/>
          <w:divBdr>
            <w:top w:val="none" w:sz="0" w:space="0" w:color="auto"/>
            <w:left w:val="none" w:sz="0" w:space="0" w:color="auto"/>
            <w:bottom w:val="none" w:sz="0" w:space="0" w:color="auto"/>
            <w:right w:val="none" w:sz="0" w:space="0" w:color="auto"/>
          </w:divBdr>
        </w:div>
        <w:div w:id="193035788">
          <w:marLeft w:val="547"/>
          <w:marRight w:val="0"/>
          <w:marTop w:val="134"/>
          <w:marBottom w:val="0"/>
          <w:divBdr>
            <w:top w:val="none" w:sz="0" w:space="0" w:color="auto"/>
            <w:left w:val="none" w:sz="0" w:space="0" w:color="auto"/>
            <w:bottom w:val="none" w:sz="0" w:space="0" w:color="auto"/>
            <w:right w:val="none" w:sz="0" w:space="0" w:color="auto"/>
          </w:divBdr>
        </w:div>
        <w:div w:id="1086995627">
          <w:marLeft w:val="547"/>
          <w:marRight w:val="0"/>
          <w:marTop w:val="134"/>
          <w:marBottom w:val="0"/>
          <w:divBdr>
            <w:top w:val="none" w:sz="0" w:space="0" w:color="auto"/>
            <w:left w:val="none" w:sz="0" w:space="0" w:color="auto"/>
            <w:bottom w:val="none" w:sz="0" w:space="0" w:color="auto"/>
            <w:right w:val="none" w:sz="0" w:space="0" w:color="auto"/>
          </w:divBdr>
        </w:div>
        <w:div w:id="1334838946">
          <w:marLeft w:val="547"/>
          <w:marRight w:val="0"/>
          <w:marTop w:val="134"/>
          <w:marBottom w:val="0"/>
          <w:divBdr>
            <w:top w:val="none" w:sz="0" w:space="0" w:color="auto"/>
            <w:left w:val="none" w:sz="0" w:space="0" w:color="auto"/>
            <w:bottom w:val="none" w:sz="0" w:space="0" w:color="auto"/>
            <w:right w:val="none" w:sz="0" w:space="0" w:color="auto"/>
          </w:divBdr>
        </w:div>
        <w:div w:id="1837840925">
          <w:marLeft w:val="547"/>
          <w:marRight w:val="0"/>
          <w:marTop w:val="134"/>
          <w:marBottom w:val="0"/>
          <w:divBdr>
            <w:top w:val="none" w:sz="0" w:space="0" w:color="auto"/>
            <w:left w:val="none" w:sz="0" w:space="0" w:color="auto"/>
            <w:bottom w:val="none" w:sz="0" w:space="0" w:color="auto"/>
            <w:right w:val="none" w:sz="0" w:space="0" w:color="auto"/>
          </w:divBdr>
        </w:div>
        <w:div w:id="1890263132">
          <w:marLeft w:val="547"/>
          <w:marRight w:val="0"/>
          <w:marTop w:val="134"/>
          <w:marBottom w:val="0"/>
          <w:divBdr>
            <w:top w:val="none" w:sz="0" w:space="0" w:color="auto"/>
            <w:left w:val="none" w:sz="0" w:space="0" w:color="auto"/>
            <w:bottom w:val="none" w:sz="0" w:space="0" w:color="auto"/>
            <w:right w:val="none" w:sz="0" w:space="0" w:color="auto"/>
          </w:divBdr>
        </w:div>
      </w:divsChild>
    </w:div>
    <w:div w:id="2059280584">
      <w:bodyDiv w:val="1"/>
      <w:marLeft w:val="0"/>
      <w:marRight w:val="0"/>
      <w:marTop w:val="0"/>
      <w:marBottom w:val="0"/>
      <w:divBdr>
        <w:top w:val="none" w:sz="0" w:space="0" w:color="auto"/>
        <w:left w:val="none" w:sz="0" w:space="0" w:color="auto"/>
        <w:bottom w:val="none" w:sz="0" w:space="0" w:color="auto"/>
        <w:right w:val="none" w:sz="0" w:space="0" w:color="auto"/>
      </w:divBdr>
      <w:divsChild>
        <w:div w:id="1508402927">
          <w:marLeft w:val="547"/>
          <w:marRight w:val="0"/>
          <w:marTop w:val="134"/>
          <w:marBottom w:val="240"/>
          <w:divBdr>
            <w:top w:val="none" w:sz="0" w:space="0" w:color="auto"/>
            <w:left w:val="none" w:sz="0" w:space="0" w:color="auto"/>
            <w:bottom w:val="none" w:sz="0" w:space="0" w:color="auto"/>
            <w:right w:val="none" w:sz="0" w:space="0" w:color="auto"/>
          </w:divBdr>
        </w:div>
      </w:divsChild>
    </w:div>
    <w:div w:id="2070960873">
      <w:bodyDiv w:val="1"/>
      <w:marLeft w:val="0"/>
      <w:marRight w:val="0"/>
      <w:marTop w:val="0"/>
      <w:marBottom w:val="0"/>
      <w:divBdr>
        <w:top w:val="none" w:sz="0" w:space="0" w:color="auto"/>
        <w:left w:val="none" w:sz="0" w:space="0" w:color="auto"/>
        <w:bottom w:val="none" w:sz="0" w:space="0" w:color="auto"/>
        <w:right w:val="none" w:sz="0" w:space="0" w:color="auto"/>
      </w:divBdr>
    </w:div>
    <w:div w:id="2090810522">
      <w:bodyDiv w:val="1"/>
      <w:marLeft w:val="0"/>
      <w:marRight w:val="0"/>
      <w:marTop w:val="0"/>
      <w:marBottom w:val="0"/>
      <w:divBdr>
        <w:top w:val="none" w:sz="0" w:space="0" w:color="auto"/>
        <w:left w:val="none" w:sz="0" w:space="0" w:color="auto"/>
        <w:bottom w:val="none" w:sz="0" w:space="0" w:color="auto"/>
        <w:right w:val="none" w:sz="0" w:space="0" w:color="auto"/>
      </w:divBdr>
      <w:divsChild>
        <w:div w:id="2005863321">
          <w:marLeft w:val="835"/>
          <w:marRight w:val="0"/>
          <w:marTop w:val="154"/>
          <w:marBottom w:val="0"/>
          <w:divBdr>
            <w:top w:val="none" w:sz="0" w:space="0" w:color="auto"/>
            <w:left w:val="none" w:sz="0" w:space="0" w:color="auto"/>
            <w:bottom w:val="none" w:sz="0" w:space="0" w:color="auto"/>
            <w:right w:val="none" w:sz="0" w:space="0" w:color="auto"/>
          </w:divBdr>
        </w:div>
      </w:divsChild>
    </w:div>
    <w:div w:id="21451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microsoft.com/office/2007/relationships/stylesWithEffects" Target="stylesWithEffects.xml"/><Relationship Id="rId10" Type="http://schemas.openxmlformats.org/officeDocument/2006/relationships/image" Target="media/image3.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A9655C-4845-463A-9E64-7A63B03E0C80}" type="doc">
      <dgm:prSet loTypeId="urn:microsoft.com/office/officeart/2005/8/layout/hierarchy6" loCatId="hierarchy" qsTypeId="urn:microsoft.com/office/officeart/2005/8/quickstyle/3d3" qsCatId="3D" csTypeId="urn:microsoft.com/office/officeart/2005/8/colors/accent0_3" csCatId="mainScheme" phldr="1"/>
      <dgm:spPr/>
      <dgm:t>
        <a:bodyPr/>
        <a:lstStyle/>
        <a:p>
          <a:endParaRPr lang="tr-TR"/>
        </a:p>
      </dgm:t>
    </dgm:pt>
    <dgm:pt modelId="{CD8DCC27-5D51-491C-BB0F-A175D713E232}">
      <dgm:prSet phldrT="[Metin]"/>
      <dgm:spPr/>
      <dgm:t>
        <a:bodyPr/>
        <a:lstStyle/>
        <a:p>
          <a:r>
            <a:rPr lang="tr-TR"/>
            <a:t>Stratejik Planlama Birimi</a:t>
          </a:r>
        </a:p>
      </dgm:t>
    </dgm:pt>
    <dgm:pt modelId="{623636E4-4F34-498B-B540-76D66598D3E3}" type="parTrans" cxnId="{F324CDC6-6007-43A2-84C7-7E8946811E1F}">
      <dgm:prSet/>
      <dgm:spPr/>
      <dgm:t>
        <a:bodyPr/>
        <a:lstStyle/>
        <a:p>
          <a:endParaRPr lang="tr-TR"/>
        </a:p>
      </dgm:t>
    </dgm:pt>
    <dgm:pt modelId="{EEA875A1-6078-48E2-8A85-E5C9099CF525}" type="sibTrans" cxnId="{F324CDC6-6007-43A2-84C7-7E8946811E1F}">
      <dgm:prSet/>
      <dgm:spPr/>
      <dgm:t>
        <a:bodyPr/>
        <a:lstStyle/>
        <a:p>
          <a:endParaRPr lang="tr-TR"/>
        </a:p>
      </dgm:t>
    </dgm:pt>
    <dgm:pt modelId="{B784F853-E050-49E6-96E7-06CDF8852043}">
      <dgm:prSet/>
      <dgm:spPr/>
      <dgm:t>
        <a:bodyPr/>
        <a:lstStyle/>
        <a:p>
          <a:r>
            <a:rPr lang="tr-TR"/>
            <a:t>İç Kontrol ve Ön Mali  Kontrol Birimi</a:t>
          </a:r>
        </a:p>
      </dgm:t>
    </dgm:pt>
    <dgm:pt modelId="{6E306A32-1CDE-4D90-8D71-B41F2F330E79}" type="parTrans" cxnId="{B057D9B1-D5F9-4412-94E0-C36D4E9610EE}">
      <dgm:prSet/>
      <dgm:spPr/>
      <dgm:t>
        <a:bodyPr/>
        <a:lstStyle/>
        <a:p>
          <a:endParaRPr lang="tr-TR"/>
        </a:p>
      </dgm:t>
    </dgm:pt>
    <dgm:pt modelId="{BE27F66F-25DD-454F-A145-E94CF12DBDA8}" type="sibTrans" cxnId="{B057D9B1-D5F9-4412-94E0-C36D4E9610EE}">
      <dgm:prSet/>
      <dgm:spPr/>
      <dgm:t>
        <a:bodyPr/>
        <a:lstStyle/>
        <a:p>
          <a:endParaRPr lang="tr-TR"/>
        </a:p>
      </dgm:t>
    </dgm:pt>
    <dgm:pt modelId="{EE59A1DD-C0E5-41E9-90E8-46B98364A997}">
      <dgm:prSet/>
      <dgm:spPr/>
      <dgm:t>
        <a:bodyPr/>
        <a:lstStyle/>
        <a:p>
          <a:r>
            <a:rPr lang="tr-TR"/>
            <a:t>Bütçe ve Performans Birimi</a:t>
          </a:r>
        </a:p>
      </dgm:t>
    </dgm:pt>
    <dgm:pt modelId="{EFCCE5CB-2125-421B-B8BE-730C5D7180EB}" type="sibTrans" cxnId="{D32B4034-02D8-4D02-B835-23EC65E1E180}">
      <dgm:prSet/>
      <dgm:spPr/>
      <dgm:t>
        <a:bodyPr/>
        <a:lstStyle/>
        <a:p>
          <a:endParaRPr lang="tr-TR"/>
        </a:p>
      </dgm:t>
    </dgm:pt>
    <dgm:pt modelId="{8B6F93B8-B403-440D-AA9D-7E9F982D1F4D}" type="parTrans" cxnId="{D32B4034-02D8-4D02-B835-23EC65E1E180}">
      <dgm:prSet/>
      <dgm:spPr/>
      <dgm:t>
        <a:bodyPr/>
        <a:lstStyle/>
        <a:p>
          <a:endParaRPr lang="tr-TR"/>
        </a:p>
      </dgm:t>
    </dgm:pt>
    <dgm:pt modelId="{E811D4EF-B636-40A4-88E5-41A48C4AD9A0}">
      <dgm:prSet phldrT="[Metin]" custT="1"/>
      <dgm:spPr/>
      <dgm:t>
        <a:bodyPr/>
        <a:lstStyle/>
        <a:p>
          <a:r>
            <a:rPr lang="tr-TR" sz="1200" b="1"/>
            <a:t>DAİRE </a:t>
          </a:r>
        </a:p>
        <a:p>
          <a:r>
            <a:rPr lang="tr-TR" sz="1200" b="1"/>
            <a:t>BAŞKANI</a:t>
          </a:r>
        </a:p>
      </dgm:t>
    </dgm:pt>
    <dgm:pt modelId="{86BC5301-9C42-4FB8-9ADD-13EBC9FF163F}" type="sibTrans" cxnId="{A595E3FE-E00C-4620-9DA1-BF62243D24D5}">
      <dgm:prSet/>
      <dgm:spPr/>
      <dgm:t>
        <a:bodyPr/>
        <a:lstStyle/>
        <a:p>
          <a:endParaRPr lang="tr-TR"/>
        </a:p>
      </dgm:t>
    </dgm:pt>
    <dgm:pt modelId="{43A23D68-CD90-42DC-B18A-189E8E471486}" type="parTrans" cxnId="{A595E3FE-E00C-4620-9DA1-BF62243D24D5}">
      <dgm:prSet/>
      <dgm:spPr/>
      <dgm:t>
        <a:bodyPr/>
        <a:lstStyle/>
        <a:p>
          <a:endParaRPr lang="tr-TR"/>
        </a:p>
      </dgm:t>
    </dgm:pt>
    <dgm:pt modelId="{5DFEFC28-FB74-41E0-B9CE-6B96097EDDA0}">
      <dgm:prSet/>
      <dgm:spPr/>
      <dgm:t>
        <a:bodyPr/>
        <a:lstStyle/>
        <a:p>
          <a:r>
            <a:rPr lang="tr-TR"/>
            <a:t>Muhasebe-Kesin Hesap ve Raporlama Birimi</a:t>
          </a:r>
        </a:p>
      </dgm:t>
    </dgm:pt>
    <dgm:pt modelId="{A17FF018-8703-429A-97F4-819FA80B3590}" type="parTrans" cxnId="{F8657675-5539-4F86-93DA-8AC66DA7928C}">
      <dgm:prSet/>
      <dgm:spPr/>
      <dgm:t>
        <a:bodyPr/>
        <a:lstStyle/>
        <a:p>
          <a:endParaRPr lang="tr-TR"/>
        </a:p>
      </dgm:t>
    </dgm:pt>
    <dgm:pt modelId="{DFCE630A-0614-4651-A9D5-761AAF299A97}" type="sibTrans" cxnId="{F8657675-5539-4F86-93DA-8AC66DA7928C}">
      <dgm:prSet/>
      <dgm:spPr/>
      <dgm:t>
        <a:bodyPr/>
        <a:lstStyle/>
        <a:p>
          <a:endParaRPr lang="tr-TR"/>
        </a:p>
      </dgm:t>
    </dgm:pt>
    <dgm:pt modelId="{0BAC5B7F-37AD-4FE1-916D-1143187B9B35}" type="pres">
      <dgm:prSet presAssocID="{0FA9655C-4845-463A-9E64-7A63B03E0C80}" presName="mainComposite" presStyleCnt="0">
        <dgm:presLayoutVars>
          <dgm:chPref val="1"/>
          <dgm:dir/>
          <dgm:animOne val="branch"/>
          <dgm:animLvl val="lvl"/>
          <dgm:resizeHandles val="exact"/>
        </dgm:presLayoutVars>
      </dgm:prSet>
      <dgm:spPr/>
      <dgm:t>
        <a:bodyPr/>
        <a:lstStyle/>
        <a:p>
          <a:endParaRPr lang="tr-TR"/>
        </a:p>
      </dgm:t>
    </dgm:pt>
    <dgm:pt modelId="{0DBF19CB-4ABC-4E09-8437-A183F685775C}" type="pres">
      <dgm:prSet presAssocID="{0FA9655C-4845-463A-9E64-7A63B03E0C80}" presName="hierFlow" presStyleCnt="0"/>
      <dgm:spPr/>
      <dgm:t>
        <a:bodyPr/>
        <a:lstStyle/>
        <a:p>
          <a:endParaRPr lang="tr-TR"/>
        </a:p>
      </dgm:t>
    </dgm:pt>
    <dgm:pt modelId="{FE23CDF3-25CB-43FA-8737-3898B0941C42}" type="pres">
      <dgm:prSet presAssocID="{0FA9655C-4845-463A-9E64-7A63B03E0C80}" presName="hierChild1" presStyleCnt="0">
        <dgm:presLayoutVars>
          <dgm:chPref val="1"/>
          <dgm:animOne val="branch"/>
          <dgm:animLvl val="lvl"/>
        </dgm:presLayoutVars>
      </dgm:prSet>
      <dgm:spPr/>
      <dgm:t>
        <a:bodyPr/>
        <a:lstStyle/>
        <a:p>
          <a:endParaRPr lang="tr-TR"/>
        </a:p>
      </dgm:t>
    </dgm:pt>
    <dgm:pt modelId="{F1CBED37-9868-459E-BC32-5760B29CFA8D}" type="pres">
      <dgm:prSet presAssocID="{E811D4EF-B636-40A4-88E5-41A48C4AD9A0}" presName="Name14" presStyleCnt="0"/>
      <dgm:spPr/>
      <dgm:t>
        <a:bodyPr/>
        <a:lstStyle/>
        <a:p>
          <a:endParaRPr lang="tr-TR"/>
        </a:p>
      </dgm:t>
    </dgm:pt>
    <dgm:pt modelId="{EC7E8008-93D9-4CD4-83E7-81A6B41A3BCA}" type="pres">
      <dgm:prSet presAssocID="{E811D4EF-B636-40A4-88E5-41A48C4AD9A0}" presName="level1Shape" presStyleLbl="node0" presStyleIdx="0" presStyleCnt="1" custLinFactY="-100000" custLinFactNeighborX="-2439" custLinFactNeighborY="-110348">
        <dgm:presLayoutVars>
          <dgm:chPref val="3"/>
        </dgm:presLayoutVars>
      </dgm:prSet>
      <dgm:spPr/>
      <dgm:t>
        <a:bodyPr/>
        <a:lstStyle/>
        <a:p>
          <a:endParaRPr lang="tr-TR"/>
        </a:p>
      </dgm:t>
    </dgm:pt>
    <dgm:pt modelId="{97165705-04C2-4A65-A6BF-C449445A4EF7}" type="pres">
      <dgm:prSet presAssocID="{E811D4EF-B636-40A4-88E5-41A48C4AD9A0}" presName="hierChild2" presStyleCnt="0"/>
      <dgm:spPr/>
      <dgm:t>
        <a:bodyPr/>
        <a:lstStyle/>
        <a:p>
          <a:endParaRPr lang="tr-TR"/>
        </a:p>
      </dgm:t>
    </dgm:pt>
    <dgm:pt modelId="{6D2915D4-837B-4554-94C8-4D897EA46A89}" type="pres">
      <dgm:prSet presAssocID="{8B6F93B8-B403-440D-AA9D-7E9F982D1F4D}" presName="Name19" presStyleLbl="parChTrans1D2" presStyleIdx="0" presStyleCnt="4"/>
      <dgm:spPr/>
      <dgm:t>
        <a:bodyPr/>
        <a:lstStyle/>
        <a:p>
          <a:endParaRPr lang="tr-TR"/>
        </a:p>
      </dgm:t>
    </dgm:pt>
    <dgm:pt modelId="{4103F05A-441A-4A03-97FA-6EE261750E9A}" type="pres">
      <dgm:prSet presAssocID="{EE59A1DD-C0E5-41E9-90E8-46B98364A997}" presName="Name21" presStyleCnt="0"/>
      <dgm:spPr/>
      <dgm:t>
        <a:bodyPr/>
        <a:lstStyle/>
        <a:p>
          <a:endParaRPr lang="tr-TR"/>
        </a:p>
      </dgm:t>
    </dgm:pt>
    <dgm:pt modelId="{8FA8C52F-A9D4-4BB6-BD88-1171EE030A1D}" type="pres">
      <dgm:prSet presAssocID="{EE59A1DD-C0E5-41E9-90E8-46B98364A997}" presName="level2Shape" presStyleLbl="node2" presStyleIdx="0" presStyleCnt="4"/>
      <dgm:spPr/>
      <dgm:t>
        <a:bodyPr/>
        <a:lstStyle/>
        <a:p>
          <a:endParaRPr lang="tr-TR"/>
        </a:p>
      </dgm:t>
    </dgm:pt>
    <dgm:pt modelId="{67A6445B-D014-4EB8-8DBF-7010E4F45470}" type="pres">
      <dgm:prSet presAssocID="{EE59A1DD-C0E5-41E9-90E8-46B98364A997}" presName="hierChild3" presStyleCnt="0"/>
      <dgm:spPr/>
      <dgm:t>
        <a:bodyPr/>
        <a:lstStyle/>
        <a:p>
          <a:endParaRPr lang="tr-TR"/>
        </a:p>
      </dgm:t>
    </dgm:pt>
    <dgm:pt modelId="{5A20134C-104C-4D63-8ACB-BF53AF2D3166}" type="pres">
      <dgm:prSet presAssocID="{623636E4-4F34-498B-B540-76D66598D3E3}" presName="Name19" presStyleLbl="parChTrans1D2" presStyleIdx="1" presStyleCnt="4"/>
      <dgm:spPr/>
      <dgm:t>
        <a:bodyPr/>
        <a:lstStyle/>
        <a:p>
          <a:endParaRPr lang="tr-TR"/>
        </a:p>
      </dgm:t>
    </dgm:pt>
    <dgm:pt modelId="{49B5D853-7330-46CE-ADAC-F8AA3415A12F}" type="pres">
      <dgm:prSet presAssocID="{CD8DCC27-5D51-491C-BB0F-A175D713E232}" presName="Name21" presStyleCnt="0"/>
      <dgm:spPr/>
      <dgm:t>
        <a:bodyPr/>
        <a:lstStyle/>
        <a:p>
          <a:endParaRPr lang="tr-TR"/>
        </a:p>
      </dgm:t>
    </dgm:pt>
    <dgm:pt modelId="{EB5642DD-5EC9-4F0A-87F5-D5B6328D1B32}" type="pres">
      <dgm:prSet presAssocID="{CD8DCC27-5D51-491C-BB0F-A175D713E232}" presName="level2Shape" presStyleLbl="node2" presStyleIdx="1" presStyleCnt="4"/>
      <dgm:spPr/>
      <dgm:t>
        <a:bodyPr/>
        <a:lstStyle/>
        <a:p>
          <a:endParaRPr lang="tr-TR"/>
        </a:p>
      </dgm:t>
    </dgm:pt>
    <dgm:pt modelId="{0895F6D1-9744-4396-8ECB-B9D70432D8EA}" type="pres">
      <dgm:prSet presAssocID="{CD8DCC27-5D51-491C-BB0F-A175D713E232}" presName="hierChild3" presStyleCnt="0"/>
      <dgm:spPr/>
      <dgm:t>
        <a:bodyPr/>
        <a:lstStyle/>
        <a:p>
          <a:endParaRPr lang="tr-TR"/>
        </a:p>
      </dgm:t>
    </dgm:pt>
    <dgm:pt modelId="{FB71615C-B193-4045-A71A-F1B87974F0F5}" type="pres">
      <dgm:prSet presAssocID="{6E306A32-1CDE-4D90-8D71-B41F2F330E79}" presName="Name19" presStyleLbl="parChTrans1D2" presStyleIdx="2" presStyleCnt="4"/>
      <dgm:spPr/>
      <dgm:t>
        <a:bodyPr/>
        <a:lstStyle/>
        <a:p>
          <a:endParaRPr lang="tr-TR"/>
        </a:p>
      </dgm:t>
    </dgm:pt>
    <dgm:pt modelId="{2A4EFC97-ABBC-45D7-A266-6F80ACB7045C}" type="pres">
      <dgm:prSet presAssocID="{B784F853-E050-49E6-96E7-06CDF8852043}" presName="Name21" presStyleCnt="0"/>
      <dgm:spPr/>
      <dgm:t>
        <a:bodyPr/>
        <a:lstStyle/>
        <a:p>
          <a:endParaRPr lang="tr-TR"/>
        </a:p>
      </dgm:t>
    </dgm:pt>
    <dgm:pt modelId="{DC65526A-7A64-415A-B2C2-DC3721C2D9ED}" type="pres">
      <dgm:prSet presAssocID="{B784F853-E050-49E6-96E7-06CDF8852043}" presName="level2Shape" presStyleLbl="node2" presStyleIdx="2" presStyleCnt="4"/>
      <dgm:spPr/>
      <dgm:t>
        <a:bodyPr/>
        <a:lstStyle/>
        <a:p>
          <a:endParaRPr lang="tr-TR"/>
        </a:p>
      </dgm:t>
    </dgm:pt>
    <dgm:pt modelId="{D4A1260E-5768-42A2-9CF9-7BA48498E149}" type="pres">
      <dgm:prSet presAssocID="{B784F853-E050-49E6-96E7-06CDF8852043}" presName="hierChild3" presStyleCnt="0"/>
      <dgm:spPr/>
      <dgm:t>
        <a:bodyPr/>
        <a:lstStyle/>
        <a:p>
          <a:endParaRPr lang="tr-TR"/>
        </a:p>
      </dgm:t>
    </dgm:pt>
    <dgm:pt modelId="{70EE0076-8684-4813-8FC9-286A5787CC6D}" type="pres">
      <dgm:prSet presAssocID="{A17FF018-8703-429A-97F4-819FA80B3590}" presName="Name19" presStyleLbl="parChTrans1D2" presStyleIdx="3" presStyleCnt="4"/>
      <dgm:spPr/>
      <dgm:t>
        <a:bodyPr/>
        <a:lstStyle/>
        <a:p>
          <a:endParaRPr lang="tr-TR"/>
        </a:p>
      </dgm:t>
    </dgm:pt>
    <dgm:pt modelId="{9AFE4842-2595-4E1B-B549-CB2423B80F66}" type="pres">
      <dgm:prSet presAssocID="{5DFEFC28-FB74-41E0-B9CE-6B96097EDDA0}" presName="Name21" presStyleCnt="0"/>
      <dgm:spPr/>
      <dgm:t>
        <a:bodyPr/>
        <a:lstStyle/>
        <a:p>
          <a:endParaRPr lang="tr-TR"/>
        </a:p>
      </dgm:t>
    </dgm:pt>
    <dgm:pt modelId="{DCBC1FB0-F44A-43BF-B052-F98E3B86CCFE}" type="pres">
      <dgm:prSet presAssocID="{5DFEFC28-FB74-41E0-B9CE-6B96097EDDA0}" presName="level2Shape" presStyleLbl="node2" presStyleIdx="3" presStyleCnt="4" custScaleX="118166" custScaleY="105088"/>
      <dgm:spPr/>
      <dgm:t>
        <a:bodyPr/>
        <a:lstStyle/>
        <a:p>
          <a:endParaRPr lang="tr-TR"/>
        </a:p>
      </dgm:t>
    </dgm:pt>
    <dgm:pt modelId="{3EFF404B-DDC9-4E85-935E-F564BEB9765C}" type="pres">
      <dgm:prSet presAssocID="{5DFEFC28-FB74-41E0-B9CE-6B96097EDDA0}" presName="hierChild3" presStyleCnt="0"/>
      <dgm:spPr/>
      <dgm:t>
        <a:bodyPr/>
        <a:lstStyle/>
        <a:p>
          <a:endParaRPr lang="tr-TR"/>
        </a:p>
      </dgm:t>
    </dgm:pt>
    <dgm:pt modelId="{A1379DD5-1D06-49E1-8CC7-30EDF4E0AA30}" type="pres">
      <dgm:prSet presAssocID="{0FA9655C-4845-463A-9E64-7A63B03E0C80}" presName="bgShapesFlow" presStyleCnt="0"/>
      <dgm:spPr/>
      <dgm:t>
        <a:bodyPr/>
        <a:lstStyle/>
        <a:p>
          <a:endParaRPr lang="tr-TR"/>
        </a:p>
      </dgm:t>
    </dgm:pt>
  </dgm:ptLst>
  <dgm:cxnLst>
    <dgm:cxn modelId="{D32B4034-02D8-4D02-B835-23EC65E1E180}" srcId="{E811D4EF-B636-40A4-88E5-41A48C4AD9A0}" destId="{EE59A1DD-C0E5-41E9-90E8-46B98364A997}" srcOrd="0" destOrd="0" parTransId="{8B6F93B8-B403-440D-AA9D-7E9F982D1F4D}" sibTransId="{EFCCE5CB-2125-421B-B8BE-730C5D7180EB}"/>
    <dgm:cxn modelId="{B057D9B1-D5F9-4412-94E0-C36D4E9610EE}" srcId="{E811D4EF-B636-40A4-88E5-41A48C4AD9A0}" destId="{B784F853-E050-49E6-96E7-06CDF8852043}" srcOrd="2" destOrd="0" parTransId="{6E306A32-1CDE-4D90-8D71-B41F2F330E79}" sibTransId="{BE27F66F-25DD-454F-A145-E94CF12DBDA8}"/>
    <dgm:cxn modelId="{D854BA18-DCB0-4EA1-A5B7-CEA975F56030}" type="presOf" srcId="{B784F853-E050-49E6-96E7-06CDF8852043}" destId="{DC65526A-7A64-415A-B2C2-DC3721C2D9ED}" srcOrd="0" destOrd="0" presId="urn:microsoft.com/office/officeart/2005/8/layout/hierarchy6"/>
    <dgm:cxn modelId="{E2047614-7F08-47F9-80CC-CA36826CD8DE}" type="presOf" srcId="{A17FF018-8703-429A-97F4-819FA80B3590}" destId="{70EE0076-8684-4813-8FC9-286A5787CC6D}" srcOrd="0" destOrd="0" presId="urn:microsoft.com/office/officeart/2005/8/layout/hierarchy6"/>
    <dgm:cxn modelId="{1288B4BF-C9B0-41A5-B401-B47709FB41C8}" type="presOf" srcId="{0FA9655C-4845-463A-9E64-7A63B03E0C80}" destId="{0BAC5B7F-37AD-4FE1-916D-1143187B9B35}" srcOrd="0" destOrd="0" presId="urn:microsoft.com/office/officeart/2005/8/layout/hierarchy6"/>
    <dgm:cxn modelId="{F57665AF-9E87-41DC-83CB-DEA4E201DF83}" type="presOf" srcId="{CD8DCC27-5D51-491C-BB0F-A175D713E232}" destId="{EB5642DD-5EC9-4F0A-87F5-D5B6328D1B32}" srcOrd="0" destOrd="0" presId="urn:microsoft.com/office/officeart/2005/8/layout/hierarchy6"/>
    <dgm:cxn modelId="{4D2447D4-9126-4DD3-B9AD-558453E3415A}" type="presOf" srcId="{8B6F93B8-B403-440D-AA9D-7E9F982D1F4D}" destId="{6D2915D4-837B-4554-94C8-4D897EA46A89}" srcOrd="0" destOrd="0" presId="urn:microsoft.com/office/officeart/2005/8/layout/hierarchy6"/>
    <dgm:cxn modelId="{F4CC9CBA-B474-41AA-9431-E3494FB7BB5F}" type="presOf" srcId="{EE59A1DD-C0E5-41E9-90E8-46B98364A997}" destId="{8FA8C52F-A9D4-4BB6-BD88-1171EE030A1D}" srcOrd="0" destOrd="0" presId="urn:microsoft.com/office/officeart/2005/8/layout/hierarchy6"/>
    <dgm:cxn modelId="{A595E3FE-E00C-4620-9DA1-BF62243D24D5}" srcId="{0FA9655C-4845-463A-9E64-7A63B03E0C80}" destId="{E811D4EF-B636-40A4-88E5-41A48C4AD9A0}" srcOrd="0" destOrd="0" parTransId="{43A23D68-CD90-42DC-B18A-189E8E471486}" sibTransId="{86BC5301-9C42-4FB8-9ADD-13EBC9FF163F}"/>
    <dgm:cxn modelId="{5011A4EC-3310-4B48-BC9B-0607266FDA37}" type="presOf" srcId="{E811D4EF-B636-40A4-88E5-41A48C4AD9A0}" destId="{EC7E8008-93D9-4CD4-83E7-81A6B41A3BCA}" srcOrd="0" destOrd="0" presId="urn:microsoft.com/office/officeart/2005/8/layout/hierarchy6"/>
    <dgm:cxn modelId="{F324CDC6-6007-43A2-84C7-7E8946811E1F}" srcId="{E811D4EF-B636-40A4-88E5-41A48C4AD9A0}" destId="{CD8DCC27-5D51-491C-BB0F-A175D713E232}" srcOrd="1" destOrd="0" parTransId="{623636E4-4F34-498B-B540-76D66598D3E3}" sibTransId="{EEA875A1-6078-48E2-8A85-E5C9099CF525}"/>
    <dgm:cxn modelId="{CEF45FA2-6456-4CD8-8CED-E8A984326302}" type="presOf" srcId="{5DFEFC28-FB74-41E0-B9CE-6B96097EDDA0}" destId="{DCBC1FB0-F44A-43BF-B052-F98E3B86CCFE}" srcOrd="0" destOrd="0" presId="urn:microsoft.com/office/officeart/2005/8/layout/hierarchy6"/>
    <dgm:cxn modelId="{5659E506-5FC9-4106-B349-6C75BB6669FB}" type="presOf" srcId="{623636E4-4F34-498B-B540-76D66598D3E3}" destId="{5A20134C-104C-4D63-8ACB-BF53AF2D3166}" srcOrd="0" destOrd="0" presId="urn:microsoft.com/office/officeart/2005/8/layout/hierarchy6"/>
    <dgm:cxn modelId="{EE9F3742-28C0-4A2F-97A1-D0ED9074FD10}" type="presOf" srcId="{6E306A32-1CDE-4D90-8D71-B41F2F330E79}" destId="{FB71615C-B193-4045-A71A-F1B87974F0F5}" srcOrd="0" destOrd="0" presId="urn:microsoft.com/office/officeart/2005/8/layout/hierarchy6"/>
    <dgm:cxn modelId="{F8657675-5539-4F86-93DA-8AC66DA7928C}" srcId="{E811D4EF-B636-40A4-88E5-41A48C4AD9A0}" destId="{5DFEFC28-FB74-41E0-B9CE-6B96097EDDA0}" srcOrd="3" destOrd="0" parTransId="{A17FF018-8703-429A-97F4-819FA80B3590}" sibTransId="{DFCE630A-0614-4651-A9D5-761AAF299A97}"/>
    <dgm:cxn modelId="{2A2150AA-A38E-4520-B7E8-850C74EFF974}" type="presParOf" srcId="{0BAC5B7F-37AD-4FE1-916D-1143187B9B35}" destId="{0DBF19CB-4ABC-4E09-8437-A183F685775C}" srcOrd="0" destOrd="0" presId="urn:microsoft.com/office/officeart/2005/8/layout/hierarchy6"/>
    <dgm:cxn modelId="{60163563-4CCE-44C9-B38A-EE72BD85C531}" type="presParOf" srcId="{0DBF19CB-4ABC-4E09-8437-A183F685775C}" destId="{FE23CDF3-25CB-43FA-8737-3898B0941C42}" srcOrd="0" destOrd="0" presId="urn:microsoft.com/office/officeart/2005/8/layout/hierarchy6"/>
    <dgm:cxn modelId="{64622597-E027-45F1-9B31-481292560CD7}" type="presParOf" srcId="{FE23CDF3-25CB-43FA-8737-3898B0941C42}" destId="{F1CBED37-9868-459E-BC32-5760B29CFA8D}" srcOrd="0" destOrd="0" presId="urn:microsoft.com/office/officeart/2005/8/layout/hierarchy6"/>
    <dgm:cxn modelId="{CA371B0B-DA3B-4984-9DE2-D5F29CCD3D19}" type="presParOf" srcId="{F1CBED37-9868-459E-BC32-5760B29CFA8D}" destId="{EC7E8008-93D9-4CD4-83E7-81A6B41A3BCA}" srcOrd="0" destOrd="0" presId="urn:microsoft.com/office/officeart/2005/8/layout/hierarchy6"/>
    <dgm:cxn modelId="{5AD935D6-56BC-4D59-82AA-2EB2D214EC2E}" type="presParOf" srcId="{F1CBED37-9868-459E-BC32-5760B29CFA8D}" destId="{97165705-04C2-4A65-A6BF-C449445A4EF7}" srcOrd="1" destOrd="0" presId="urn:microsoft.com/office/officeart/2005/8/layout/hierarchy6"/>
    <dgm:cxn modelId="{4E716675-5594-496F-9320-5C857E9B046E}" type="presParOf" srcId="{97165705-04C2-4A65-A6BF-C449445A4EF7}" destId="{6D2915D4-837B-4554-94C8-4D897EA46A89}" srcOrd="0" destOrd="0" presId="urn:microsoft.com/office/officeart/2005/8/layout/hierarchy6"/>
    <dgm:cxn modelId="{93E22163-B1FB-4642-BCF8-44A1ECB65A47}" type="presParOf" srcId="{97165705-04C2-4A65-A6BF-C449445A4EF7}" destId="{4103F05A-441A-4A03-97FA-6EE261750E9A}" srcOrd="1" destOrd="0" presId="urn:microsoft.com/office/officeart/2005/8/layout/hierarchy6"/>
    <dgm:cxn modelId="{68246938-EAD7-4FD5-9E8C-1FE9A49C523B}" type="presParOf" srcId="{4103F05A-441A-4A03-97FA-6EE261750E9A}" destId="{8FA8C52F-A9D4-4BB6-BD88-1171EE030A1D}" srcOrd="0" destOrd="0" presId="urn:microsoft.com/office/officeart/2005/8/layout/hierarchy6"/>
    <dgm:cxn modelId="{6124B1CB-BF20-4EE6-A4F9-E457BF03F11E}" type="presParOf" srcId="{4103F05A-441A-4A03-97FA-6EE261750E9A}" destId="{67A6445B-D014-4EB8-8DBF-7010E4F45470}" srcOrd="1" destOrd="0" presId="urn:microsoft.com/office/officeart/2005/8/layout/hierarchy6"/>
    <dgm:cxn modelId="{085D60FC-00F4-462D-A239-7250CA8DA93F}" type="presParOf" srcId="{97165705-04C2-4A65-A6BF-C449445A4EF7}" destId="{5A20134C-104C-4D63-8ACB-BF53AF2D3166}" srcOrd="2" destOrd="0" presId="urn:microsoft.com/office/officeart/2005/8/layout/hierarchy6"/>
    <dgm:cxn modelId="{AC457CB6-3E9F-4BA1-B0CC-EF481F521E71}" type="presParOf" srcId="{97165705-04C2-4A65-A6BF-C449445A4EF7}" destId="{49B5D853-7330-46CE-ADAC-F8AA3415A12F}" srcOrd="3" destOrd="0" presId="urn:microsoft.com/office/officeart/2005/8/layout/hierarchy6"/>
    <dgm:cxn modelId="{3C4A1B18-AAE6-41EB-AC11-EE233F573CFE}" type="presParOf" srcId="{49B5D853-7330-46CE-ADAC-F8AA3415A12F}" destId="{EB5642DD-5EC9-4F0A-87F5-D5B6328D1B32}" srcOrd="0" destOrd="0" presId="urn:microsoft.com/office/officeart/2005/8/layout/hierarchy6"/>
    <dgm:cxn modelId="{846E163B-FDF5-4B30-98E7-1791FD5D3064}" type="presParOf" srcId="{49B5D853-7330-46CE-ADAC-F8AA3415A12F}" destId="{0895F6D1-9744-4396-8ECB-B9D70432D8EA}" srcOrd="1" destOrd="0" presId="urn:microsoft.com/office/officeart/2005/8/layout/hierarchy6"/>
    <dgm:cxn modelId="{E23154E5-28E6-4593-8453-2F02EDB88632}" type="presParOf" srcId="{97165705-04C2-4A65-A6BF-C449445A4EF7}" destId="{FB71615C-B193-4045-A71A-F1B87974F0F5}" srcOrd="4" destOrd="0" presId="urn:microsoft.com/office/officeart/2005/8/layout/hierarchy6"/>
    <dgm:cxn modelId="{9AEAC51E-2806-42EB-947F-9D426882A7F5}" type="presParOf" srcId="{97165705-04C2-4A65-A6BF-C449445A4EF7}" destId="{2A4EFC97-ABBC-45D7-A266-6F80ACB7045C}" srcOrd="5" destOrd="0" presId="urn:microsoft.com/office/officeart/2005/8/layout/hierarchy6"/>
    <dgm:cxn modelId="{8DBA4D7B-193E-44F9-A553-3EA202C7A0CF}" type="presParOf" srcId="{2A4EFC97-ABBC-45D7-A266-6F80ACB7045C}" destId="{DC65526A-7A64-415A-B2C2-DC3721C2D9ED}" srcOrd="0" destOrd="0" presId="urn:microsoft.com/office/officeart/2005/8/layout/hierarchy6"/>
    <dgm:cxn modelId="{6AAEE07D-C47E-46FE-9819-3E56EC9670AA}" type="presParOf" srcId="{2A4EFC97-ABBC-45D7-A266-6F80ACB7045C}" destId="{D4A1260E-5768-42A2-9CF9-7BA48498E149}" srcOrd="1" destOrd="0" presId="urn:microsoft.com/office/officeart/2005/8/layout/hierarchy6"/>
    <dgm:cxn modelId="{F30B879C-4E9C-4F69-9965-ED6B2F0CFA2B}" type="presParOf" srcId="{97165705-04C2-4A65-A6BF-C449445A4EF7}" destId="{70EE0076-8684-4813-8FC9-286A5787CC6D}" srcOrd="6" destOrd="0" presId="urn:microsoft.com/office/officeart/2005/8/layout/hierarchy6"/>
    <dgm:cxn modelId="{5DF2743B-356A-4256-9E13-C6C063DD647E}" type="presParOf" srcId="{97165705-04C2-4A65-A6BF-C449445A4EF7}" destId="{9AFE4842-2595-4E1B-B549-CB2423B80F66}" srcOrd="7" destOrd="0" presId="urn:microsoft.com/office/officeart/2005/8/layout/hierarchy6"/>
    <dgm:cxn modelId="{80F12329-3A4D-468D-BD75-4A154DF56720}" type="presParOf" srcId="{9AFE4842-2595-4E1B-B549-CB2423B80F66}" destId="{DCBC1FB0-F44A-43BF-B052-F98E3B86CCFE}" srcOrd="0" destOrd="0" presId="urn:microsoft.com/office/officeart/2005/8/layout/hierarchy6"/>
    <dgm:cxn modelId="{ACE1E215-EFAE-49E4-98E4-36B50DECFBA1}" type="presParOf" srcId="{9AFE4842-2595-4E1B-B549-CB2423B80F66}" destId="{3EFF404B-DDC9-4E85-935E-F564BEB9765C}" srcOrd="1" destOrd="0" presId="urn:microsoft.com/office/officeart/2005/8/layout/hierarchy6"/>
    <dgm:cxn modelId="{72A6C7DF-86AB-485A-915B-5D1E3404A861}" type="presParOf" srcId="{0BAC5B7F-37AD-4FE1-916D-1143187B9B35}" destId="{A1379DD5-1D06-49E1-8CC7-30EDF4E0AA30}" srcOrd="1" destOrd="0" presId="urn:microsoft.com/office/officeart/2005/8/layout/hierarchy6"/>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C7E8008-93D9-4CD4-83E7-81A6B41A3BCA}">
      <dsp:nvSpPr>
        <dsp:cNvPr id="0" name=""/>
        <dsp:cNvSpPr/>
      </dsp:nvSpPr>
      <dsp:spPr>
        <a:xfrm>
          <a:off x="2557552" y="0"/>
          <a:ext cx="1268279" cy="845519"/>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t>DAİRE </a:t>
          </a:r>
        </a:p>
        <a:p>
          <a:pPr lvl="0" algn="ctr" defTabSz="533400">
            <a:lnSpc>
              <a:spcPct val="90000"/>
            </a:lnSpc>
            <a:spcBef>
              <a:spcPct val="0"/>
            </a:spcBef>
            <a:spcAft>
              <a:spcPct val="35000"/>
            </a:spcAft>
          </a:pPr>
          <a:r>
            <a:rPr lang="tr-TR" sz="1200" b="1" kern="1200"/>
            <a:t>BAŞKANI</a:t>
          </a:r>
        </a:p>
      </dsp:txBody>
      <dsp:txXfrm>
        <a:off x="2557552" y="0"/>
        <a:ext cx="1268279" cy="845519"/>
      </dsp:txXfrm>
    </dsp:sp>
    <dsp:sp modelId="{6D2915D4-837B-4554-94C8-4D897EA46A89}">
      <dsp:nvSpPr>
        <dsp:cNvPr id="0" name=""/>
        <dsp:cNvSpPr/>
      </dsp:nvSpPr>
      <dsp:spPr>
        <a:xfrm>
          <a:off x="634282" y="845519"/>
          <a:ext cx="2557408" cy="1652844"/>
        </a:xfrm>
        <a:custGeom>
          <a:avLst/>
          <a:gdLst/>
          <a:ahLst/>
          <a:cxnLst/>
          <a:rect l="0" t="0" r="0" b="0"/>
          <a:pathLst>
            <a:path>
              <a:moveTo>
                <a:pt x="2557408" y="0"/>
              </a:moveTo>
              <a:lnTo>
                <a:pt x="2557408" y="826422"/>
              </a:lnTo>
              <a:lnTo>
                <a:pt x="0" y="826422"/>
              </a:lnTo>
              <a:lnTo>
                <a:pt x="0" y="165284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FA8C52F-A9D4-4BB6-BD88-1171EE030A1D}">
      <dsp:nvSpPr>
        <dsp:cNvPr id="0" name=""/>
        <dsp:cNvSpPr/>
      </dsp:nvSpPr>
      <dsp:spPr>
        <a:xfrm>
          <a:off x="143" y="2498363"/>
          <a:ext cx="1268279" cy="845519"/>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t>Bütçe ve Performans Birimi</a:t>
          </a:r>
        </a:p>
      </dsp:txBody>
      <dsp:txXfrm>
        <a:off x="143" y="2498363"/>
        <a:ext cx="1268279" cy="845519"/>
      </dsp:txXfrm>
    </dsp:sp>
    <dsp:sp modelId="{5A20134C-104C-4D63-8ACB-BF53AF2D3166}">
      <dsp:nvSpPr>
        <dsp:cNvPr id="0" name=""/>
        <dsp:cNvSpPr/>
      </dsp:nvSpPr>
      <dsp:spPr>
        <a:xfrm>
          <a:off x="2283045" y="845519"/>
          <a:ext cx="908645" cy="1652844"/>
        </a:xfrm>
        <a:custGeom>
          <a:avLst/>
          <a:gdLst/>
          <a:ahLst/>
          <a:cxnLst/>
          <a:rect l="0" t="0" r="0" b="0"/>
          <a:pathLst>
            <a:path>
              <a:moveTo>
                <a:pt x="908645" y="0"/>
              </a:moveTo>
              <a:lnTo>
                <a:pt x="908645" y="826422"/>
              </a:lnTo>
              <a:lnTo>
                <a:pt x="0" y="826422"/>
              </a:lnTo>
              <a:lnTo>
                <a:pt x="0" y="165284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B5642DD-5EC9-4F0A-87F5-D5B6328D1B32}">
      <dsp:nvSpPr>
        <dsp:cNvPr id="0" name=""/>
        <dsp:cNvSpPr/>
      </dsp:nvSpPr>
      <dsp:spPr>
        <a:xfrm>
          <a:off x="1648906" y="2498363"/>
          <a:ext cx="1268279" cy="845519"/>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t>Stratejik Planlama Birimi</a:t>
          </a:r>
        </a:p>
      </dsp:txBody>
      <dsp:txXfrm>
        <a:off x="1648906" y="2498363"/>
        <a:ext cx="1268279" cy="845519"/>
      </dsp:txXfrm>
    </dsp:sp>
    <dsp:sp modelId="{FB71615C-B193-4045-A71A-F1B87974F0F5}">
      <dsp:nvSpPr>
        <dsp:cNvPr id="0" name=""/>
        <dsp:cNvSpPr/>
      </dsp:nvSpPr>
      <dsp:spPr>
        <a:xfrm>
          <a:off x="3191691" y="845519"/>
          <a:ext cx="740116" cy="1652844"/>
        </a:xfrm>
        <a:custGeom>
          <a:avLst/>
          <a:gdLst/>
          <a:ahLst/>
          <a:cxnLst/>
          <a:rect l="0" t="0" r="0" b="0"/>
          <a:pathLst>
            <a:path>
              <a:moveTo>
                <a:pt x="0" y="0"/>
              </a:moveTo>
              <a:lnTo>
                <a:pt x="0" y="826422"/>
              </a:lnTo>
              <a:lnTo>
                <a:pt x="740116" y="826422"/>
              </a:lnTo>
              <a:lnTo>
                <a:pt x="740116" y="165284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65526A-7A64-415A-B2C2-DC3721C2D9ED}">
      <dsp:nvSpPr>
        <dsp:cNvPr id="0" name=""/>
        <dsp:cNvSpPr/>
      </dsp:nvSpPr>
      <dsp:spPr>
        <a:xfrm>
          <a:off x="3297669" y="2498363"/>
          <a:ext cx="1268279" cy="845519"/>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t>İç Kontrol ve Ön Mali  Kontrol Birimi</a:t>
          </a:r>
        </a:p>
      </dsp:txBody>
      <dsp:txXfrm>
        <a:off x="3297669" y="2498363"/>
        <a:ext cx="1268279" cy="845519"/>
      </dsp:txXfrm>
    </dsp:sp>
    <dsp:sp modelId="{70EE0076-8684-4813-8FC9-286A5787CC6D}">
      <dsp:nvSpPr>
        <dsp:cNvPr id="0" name=""/>
        <dsp:cNvSpPr/>
      </dsp:nvSpPr>
      <dsp:spPr>
        <a:xfrm>
          <a:off x="3191691" y="845519"/>
          <a:ext cx="2504077" cy="1652844"/>
        </a:xfrm>
        <a:custGeom>
          <a:avLst/>
          <a:gdLst/>
          <a:ahLst/>
          <a:cxnLst/>
          <a:rect l="0" t="0" r="0" b="0"/>
          <a:pathLst>
            <a:path>
              <a:moveTo>
                <a:pt x="0" y="0"/>
              </a:moveTo>
              <a:lnTo>
                <a:pt x="0" y="826422"/>
              </a:lnTo>
              <a:lnTo>
                <a:pt x="2504077" y="826422"/>
              </a:lnTo>
              <a:lnTo>
                <a:pt x="2504077" y="1652844"/>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BC1FB0-F44A-43BF-B052-F98E3B86CCFE}">
      <dsp:nvSpPr>
        <dsp:cNvPr id="0" name=""/>
        <dsp:cNvSpPr/>
      </dsp:nvSpPr>
      <dsp:spPr>
        <a:xfrm>
          <a:off x="4946432" y="2498363"/>
          <a:ext cx="1498674" cy="888539"/>
        </a:xfrm>
        <a:prstGeom prst="roundRect">
          <a:avLst>
            <a:gd name="adj" fmla="val 10000"/>
          </a:avLst>
        </a:prstGeom>
        <a:solidFill>
          <a:schemeClr val="dk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t>Muhasebe-Kesin Hesap ve Raporlama Birimi</a:t>
          </a:r>
        </a:p>
      </dsp:txBody>
      <dsp:txXfrm>
        <a:off x="4946432" y="2498363"/>
        <a:ext cx="1498674" cy="8885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CB779-D1BB-48F5-B2C7-A7D40F25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5807</Words>
  <Characters>43824</Characters>
  <Application>Microsoft Office Word</Application>
  <DocSecurity>0</DocSecurity>
  <Lines>365</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49532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Dell - User</cp:lastModifiedBy>
  <cp:revision>11</cp:revision>
  <cp:lastPrinted>2023-04-25T07:34:00Z</cp:lastPrinted>
  <dcterms:created xsi:type="dcterms:W3CDTF">2022-12-23T11:07:00Z</dcterms:created>
  <dcterms:modified xsi:type="dcterms:W3CDTF">2023-04-25T07:37:00Z</dcterms:modified>
</cp:coreProperties>
</file>